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2A090" w14:textId="77777777" w:rsidR="006D4522" w:rsidRPr="003740FA" w:rsidRDefault="006D4522" w:rsidP="006D4522">
      <w:pPr>
        <w:pStyle w:val="01NamaJurnal-JournalName"/>
        <w:rPr>
          <w:rFonts w:cstheme="majorBidi"/>
          <w:lang w:val="id-ID"/>
        </w:rPr>
      </w:pPr>
      <w:proofErr w:type="spellStart"/>
      <w:r w:rsidRPr="003740FA">
        <w:rPr>
          <w:rFonts w:cstheme="majorBidi"/>
        </w:rPr>
        <w:t>Jurnal</w:t>
      </w:r>
      <w:proofErr w:type="spellEnd"/>
      <w:r w:rsidRPr="003740FA">
        <w:rPr>
          <w:rFonts w:cstheme="majorBidi"/>
        </w:rPr>
        <w:t xml:space="preserve"> An-</w:t>
      </w:r>
      <w:proofErr w:type="spellStart"/>
      <w:r w:rsidRPr="003740FA">
        <w:rPr>
          <w:rFonts w:cstheme="majorBidi"/>
        </w:rPr>
        <w:t>Nahl</w:t>
      </w:r>
      <w:proofErr w:type="spellEnd"/>
    </w:p>
    <w:p w14:paraId="685659A1" w14:textId="77777777" w:rsidR="006D4522" w:rsidRPr="003740FA" w:rsidRDefault="006D4522" w:rsidP="006D4522">
      <w:pPr>
        <w:pStyle w:val="02ISSN"/>
        <w:rPr>
          <w:rFonts w:cstheme="majorBidi"/>
        </w:rPr>
      </w:pPr>
      <w:r w:rsidRPr="003740FA">
        <w:rPr>
          <w:rFonts w:cstheme="majorBidi"/>
        </w:rPr>
        <w:t>p-ISSN: 2355-2573 |e-ISSN: 2723-4053</w:t>
      </w:r>
    </w:p>
    <w:p w14:paraId="53B9517F" w14:textId="77777777" w:rsidR="0022290E" w:rsidRPr="006D4522" w:rsidRDefault="006D4522" w:rsidP="006D4522">
      <w:pPr>
        <w:pStyle w:val="03Volume"/>
        <w:rPr>
          <w:rFonts w:cstheme="majorBidi"/>
        </w:rPr>
      </w:pPr>
      <w:r w:rsidRPr="003740FA">
        <w:rPr>
          <w:rFonts w:cstheme="majorBidi"/>
          <w:bCs/>
        </w:rPr>
        <w:t xml:space="preserve">Vol. 9, No. </w:t>
      </w:r>
      <w:r w:rsidRPr="003740FA">
        <w:rPr>
          <w:rFonts w:cstheme="majorBidi"/>
          <w:bCs/>
          <w:lang w:val="en-US"/>
        </w:rPr>
        <w:t>2</w:t>
      </w:r>
      <w:r w:rsidRPr="003740FA">
        <w:rPr>
          <w:rFonts w:cstheme="majorBidi"/>
          <w:bCs/>
        </w:rPr>
        <w:t xml:space="preserve">, </w:t>
      </w:r>
      <w:proofErr w:type="spellStart"/>
      <w:r w:rsidRPr="003740FA">
        <w:rPr>
          <w:rFonts w:cstheme="majorBidi"/>
          <w:bCs/>
          <w:lang w:val="en-US"/>
        </w:rPr>
        <w:t>Desember</w:t>
      </w:r>
      <w:proofErr w:type="spellEnd"/>
      <w:r w:rsidRPr="003740FA">
        <w:rPr>
          <w:rFonts w:cstheme="majorBidi"/>
          <w:bCs/>
        </w:rPr>
        <w:t xml:space="preserve"> 2022, </w:t>
      </w:r>
      <w:r>
        <w:rPr>
          <w:rFonts w:cstheme="majorBidi"/>
          <w:bCs/>
          <w:lang w:val="en-US"/>
        </w:rPr>
        <w:t>72</w:t>
      </w:r>
      <w:r w:rsidRPr="003740FA">
        <w:rPr>
          <w:rFonts w:cstheme="majorBidi"/>
          <w:bCs/>
        </w:rPr>
        <w:t xml:space="preserve"> – </w:t>
      </w:r>
      <w:r>
        <w:rPr>
          <w:rFonts w:cstheme="majorBidi"/>
          <w:bCs/>
          <w:lang w:val="en-US"/>
        </w:rPr>
        <w:t>7</w:t>
      </w:r>
      <w:r>
        <w:rPr>
          <w:rFonts w:cstheme="majorBidi"/>
          <w:bCs/>
          <w:lang w:val="en-US"/>
        </w:rPr>
        <w:t>9</w:t>
      </w:r>
    </w:p>
    <w:p w14:paraId="0778496F" w14:textId="77777777" w:rsidR="00B20E47" w:rsidRPr="006D4522" w:rsidRDefault="00B563C9" w:rsidP="0007716B">
      <w:pPr>
        <w:pStyle w:val="1Judul-Title"/>
        <w:rPr>
          <w:rFonts w:cstheme="majorBidi"/>
        </w:rPr>
      </w:pPr>
      <w:r w:rsidRPr="006D4522">
        <w:rPr>
          <w:rFonts w:cstheme="majorBidi"/>
        </w:rPr>
        <w:t xml:space="preserve">Optimalisasi Pengelolaan Zakat di Indonesia </w:t>
      </w:r>
      <w:r w:rsidR="006D4522" w:rsidRPr="006D4522">
        <w:rPr>
          <w:rFonts w:cstheme="majorBidi"/>
          <w:lang w:val="en-US"/>
        </w:rPr>
        <w:t>m</w:t>
      </w:r>
      <w:r w:rsidRPr="006D4522">
        <w:rPr>
          <w:rFonts w:cstheme="majorBidi"/>
        </w:rPr>
        <w:t>elalui Penerapan Teknologi Mutakhir</w:t>
      </w:r>
    </w:p>
    <w:p w14:paraId="2CA5E810" w14:textId="77777777" w:rsidR="00690742" w:rsidRPr="006D4522" w:rsidRDefault="008965C3" w:rsidP="008965C3">
      <w:pPr>
        <w:pStyle w:val="2Penulis-Author"/>
        <w:rPr>
          <w:rFonts w:cstheme="majorBidi"/>
        </w:rPr>
      </w:pPr>
      <w:r w:rsidRPr="006D4522">
        <w:rPr>
          <w:rFonts w:cstheme="majorBidi"/>
        </w:rPr>
        <w:t>Muhammad Muhsin Afwan</w:t>
      </w:r>
      <w:r w:rsidR="00953855" w:rsidRPr="006D4522">
        <w:rPr>
          <w:rFonts w:cstheme="majorBidi"/>
          <w:vertAlign w:val="superscript"/>
          <w:lang w:val="en-US"/>
        </w:rPr>
        <w:t>*</w:t>
      </w:r>
      <w:r w:rsidR="00953855" w:rsidRPr="006D4522">
        <w:rPr>
          <w:rFonts w:cstheme="majorBidi"/>
        </w:rPr>
        <w:t xml:space="preserve">, </w:t>
      </w:r>
      <w:r w:rsidRPr="006D4522">
        <w:rPr>
          <w:rFonts w:cstheme="majorBidi"/>
        </w:rPr>
        <w:t>Andri</w:t>
      </w:r>
      <w:r w:rsidR="00953855" w:rsidRPr="006D4522">
        <w:rPr>
          <w:rFonts w:cstheme="majorBidi"/>
          <w:vertAlign w:val="superscript"/>
        </w:rPr>
        <w:t>2</w:t>
      </w:r>
      <w:r w:rsidR="00953855" w:rsidRPr="006D4522">
        <w:rPr>
          <w:rFonts w:cstheme="majorBidi"/>
        </w:rPr>
        <w:t xml:space="preserve">, </w:t>
      </w:r>
    </w:p>
    <w:p w14:paraId="73C48540" w14:textId="77777777" w:rsidR="00B563C9" w:rsidRPr="006D4522" w:rsidRDefault="00AA0FA8" w:rsidP="00B563C9">
      <w:pPr>
        <w:pStyle w:val="3Alamat-Address"/>
        <w:rPr>
          <w:rFonts w:cstheme="majorBidi"/>
        </w:rPr>
      </w:pPr>
      <w:r w:rsidRPr="006D4522">
        <w:rPr>
          <w:rFonts w:cstheme="majorBidi"/>
          <w:vertAlign w:val="superscript"/>
        </w:rPr>
        <w:t>1</w:t>
      </w:r>
      <w:r w:rsidR="006D4522">
        <w:rPr>
          <w:rFonts w:cstheme="majorBidi"/>
          <w:vertAlign w:val="superscript"/>
          <w:lang w:val="en-US"/>
        </w:rPr>
        <w:t xml:space="preserve"> </w:t>
      </w:r>
      <w:r w:rsidR="00B563C9" w:rsidRPr="006D4522">
        <w:rPr>
          <w:rFonts w:cstheme="majorBidi"/>
        </w:rPr>
        <w:t>Universitas Islam Negeri Sulthan Syarif Kasim Riau, Indonesia</w:t>
      </w:r>
    </w:p>
    <w:p w14:paraId="5538E77A" w14:textId="77777777" w:rsidR="00690742" w:rsidRPr="006D4522" w:rsidRDefault="00953855" w:rsidP="00953855">
      <w:pPr>
        <w:pStyle w:val="3Alamat-Address"/>
        <w:rPr>
          <w:rFonts w:cstheme="majorBidi"/>
        </w:rPr>
      </w:pPr>
      <w:r w:rsidRPr="006D4522">
        <w:rPr>
          <w:rFonts w:cstheme="majorBidi"/>
          <w:vertAlign w:val="superscript"/>
          <w:lang w:val="en-US"/>
        </w:rPr>
        <w:t>2</w:t>
      </w:r>
      <w:r w:rsidR="006D4522">
        <w:rPr>
          <w:rFonts w:cstheme="majorBidi"/>
          <w:vertAlign w:val="superscript"/>
          <w:lang w:val="en-US"/>
        </w:rPr>
        <w:t xml:space="preserve"> </w:t>
      </w:r>
      <w:r w:rsidR="005C0FCC" w:rsidRPr="006D4522">
        <w:rPr>
          <w:rFonts w:cstheme="majorBidi"/>
        </w:rPr>
        <w:t>Program studi</w:t>
      </w:r>
      <w:r w:rsidR="00690742" w:rsidRPr="006D4522">
        <w:rPr>
          <w:rFonts w:cstheme="majorBidi"/>
        </w:rPr>
        <w:t>, U</w:t>
      </w:r>
      <w:r w:rsidRPr="006D4522">
        <w:rPr>
          <w:rFonts w:cstheme="majorBidi"/>
        </w:rPr>
        <w:t>niversitas</w:t>
      </w:r>
      <w:r w:rsidRPr="006D4522">
        <w:rPr>
          <w:rFonts w:cstheme="majorBidi"/>
          <w:lang w:val="en-US"/>
        </w:rPr>
        <w:t>, Indonesia</w:t>
      </w:r>
      <w:r w:rsidR="00B563C9" w:rsidRPr="006D4522">
        <w:rPr>
          <w:rFonts w:cstheme="majorBidi"/>
        </w:rPr>
        <w:t xml:space="preserve"> STAI H.M. Lukman Edy Pekanbaru, Indonesia</w:t>
      </w:r>
    </w:p>
    <w:p w14:paraId="03151DA6" w14:textId="77777777" w:rsidR="00690742" w:rsidRPr="006D4522" w:rsidRDefault="00953855" w:rsidP="00B563C9">
      <w:pPr>
        <w:pStyle w:val="4email-email"/>
        <w:rPr>
          <w:rFonts w:cstheme="majorBidi"/>
          <w:lang w:val="en-US"/>
        </w:rPr>
      </w:pPr>
      <w:r w:rsidRPr="006D4522">
        <w:rPr>
          <w:rFonts w:cstheme="majorBidi"/>
          <w:lang w:val="en-US"/>
        </w:rPr>
        <w:t>*</w:t>
      </w:r>
      <w:r w:rsidR="00AA0FA8" w:rsidRPr="006D4522">
        <w:rPr>
          <w:rFonts w:cstheme="majorBidi"/>
        </w:rPr>
        <w:t>e</w:t>
      </w:r>
      <w:r w:rsidR="005A09A5" w:rsidRPr="006D4522">
        <w:rPr>
          <w:rFonts w:cstheme="majorBidi"/>
        </w:rPr>
        <w:t>-</w:t>
      </w:r>
      <w:r w:rsidR="00690742" w:rsidRPr="006D4522">
        <w:rPr>
          <w:rFonts w:cstheme="majorBidi"/>
        </w:rPr>
        <w:t xml:space="preserve">mail: </w:t>
      </w:r>
      <w:hyperlink r:id="rId8" w:history="1">
        <w:r w:rsidR="00B563C9" w:rsidRPr="006D4522">
          <w:rPr>
            <w:rStyle w:val="Hyperlink"/>
            <w:rFonts w:cstheme="majorBidi"/>
          </w:rPr>
          <w:t>afwanmuchsin@</w:t>
        </w:r>
      </w:hyperlink>
      <w:r w:rsidR="00B563C9" w:rsidRPr="006D4522">
        <w:rPr>
          <w:rStyle w:val="Hyperlink"/>
          <w:rFonts w:cstheme="majorBidi"/>
          <w:color w:val="0070C0"/>
        </w:rPr>
        <w:t>gmail.com</w:t>
      </w:r>
    </w:p>
    <w:p w14:paraId="5C1F131D" w14:textId="77777777" w:rsidR="003B4C8F" w:rsidRPr="006D4522" w:rsidRDefault="00690742" w:rsidP="003B4C8F">
      <w:pPr>
        <w:pStyle w:val="5Abstrak-Abstract"/>
        <w:rPr>
          <w:iCs/>
          <w:color w:val="FF0000"/>
        </w:rPr>
      </w:pPr>
      <w:r w:rsidRPr="006D4522">
        <w:rPr>
          <w:b/>
        </w:rPr>
        <w:t xml:space="preserve">ABSTRAK. </w:t>
      </w:r>
      <w:r w:rsidR="003B4C8F" w:rsidRPr="006D4522">
        <w:rPr>
          <w:rFonts w:cs="Times New Roman"/>
          <w:lang w:eastAsia="id-ID"/>
        </w:rPr>
        <w:t xml:space="preserve">Pengelolaan zakat di Indonesia tampaknya belum menunjukkan hasil yang sesuai harapan. Di tengah problematika yang menimpa bangsa Indonesia, dana zakat belum memberi kontribusi Ssignifikan. Ironisnya, dengan jumlah muslim terbanyak di dunia, Indonesia memiliki potensi zakat yang besar untuk mengentaskan kemiskinan dan mewujudkan kesejahteraan masyarakat. Tulisan ini bertujuan meningkatkan efektivitas pengelolaan zakat di Indonesia agar tepat sasaran dan mengambil peranan signifikan dalam menyejahterakan rakyat. Metode yang digunakan dalam penelitian ini adalah </w:t>
      </w:r>
      <w:r w:rsidR="003B4C8F" w:rsidRPr="006D4522">
        <w:rPr>
          <w:rFonts w:cs="Times New Roman"/>
          <w:i/>
          <w:iCs/>
          <w:lang w:eastAsia="id-ID"/>
        </w:rPr>
        <w:t>tafsir maudhu’i</w:t>
      </w:r>
      <w:r w:rsidR="003B4C8F" w:rsidRPr="006D4522">
        <w:rPr>
          <w:rFonts w:cs="Times New Roman"/>
          <w:lang w:eastAsia="id-ID"/>
        </w:rPr>
        <w:t>. Yaitu interpretasi ayat Al-Qur’an berdasarkan tema (</w:t>
      </w:r>
      <w:r w:rsidR="003B4C8F" w:rsidRPr="006D4522">
        <w:rPr>
          <w:rFonts w:cs="Times New Roman"/>
          <w:i/>
          <w:iCs/>
          <w:lang w:eastAsia="id-ID"/>
        </w:rPr>
        <w:t>maudhu’</w:t>
      </w:r>
      <w:r w:rsidR="003B4C8F" w:rsidRPr="006D4522">
        <w:rPr>
          <w:rFonts w:cs="Times New Roman"/>
          <w:lang w:eastAsia="id-ID"/>
        </w:rPr>
        <w:t xml:space="preserve">) tertentu untuk memecahkan suatu persoalan, khususnya pengelolaan zakat di Indonesia. berdasarkan ayat dan hadis yang relevan, Penelitian ini menunjukkan bahwa dana zakat di Indonesia harus dikelola secara terintegrasi dengan memanfaatkan teknologi </w:t>
      </w:r>
      <w:r w:rsidR="003B4C8F" w:rsidRPr="006D4522">
        <w:rPr>
          <w:rFonts w:cs="Times New Roman"/>
          <w:i/>
          <w:iCs/>
          <w:lang w:eastAsia="id-ID"/>
        </w:rPr>
        <w:t>big data</w:t>
      </w:r>
      <w:r w:rsidR="003B4C8F" w:rsidRPr="006D4522">
        <w:rPr>
          <w:rFonts w:cs="Times New Roman"/>
          <w:lang w:eastAsia="id-ID"/>
        </w:rPr>
        <w:t xml:space="preserve"> untuk meningkatkan efektivitas pengelolaan zakat. </w:t>
      </w:r>
    </w:p>
    <w:p w14:paraId="2F2D2704" w14:textId="77777777" w:rsidR="003B4C8F" w:rsidRPr="006D4522" w:rsidRDefault="005C0FCC" w:rsidP="006D4522">
      <w:pPr>
        <w:pStyle w:val="6Katakunci-Keywords"/>
        <w:rPr>
          <w:rFonts w:cstheme="majorBidi"/>
        </w:rPr>
      </w:pPr>
      <w:r w:rsidRPr="006D4522">
        <w:rPr>
          <w:rFonts w:cstheme="majorBidi"/>
          <w:b/>
          <w:bCs/>
        </w:rPr>
        <w:t>Kata kunci</w:t>
      </w:r>
      <w:r w:rsidR="00690742" w:rsidRPr="006D4522">
        <w:rPr>
          <w:rFonts w:cstheme="majorBidi"/>
        </w:rPr>
        <w:t xml:space="preserve">: </w:t>
      </w:r>
      <w:r w:rsidR="003B4C8F" w:rsidRPr="006D4522">
        <w:rPr>
          <w:rFonts w:cstheme="majorBidi"/>
        </w:rPr>
        <w:t>Zakat, Pengelolaan dan Data</w:t>
      </w:r>
    </w:p>
    <w:p w14:paraId="723E8903" w14:textId="77777777" w:rsidR="006D4522" w:rsidRPr="006D4522" w:rsidRDefault="006D4522" w:rsidP="006D4522">
      <w:pPr>
        <w:pStyle w:val="5Abstrak-Abstract"/>
        <w:rPr>
          <w:rFonts w:cs="Times New Roman"/>
          <w:lang w:eastAsia="id-ID"/>
        </w:rPr>
      </w:pPr>
      <w:r w:rsidRPr="006D4522">
        <w:rPr>
          <w:rFonts w:cs="Times New Roman"/>
          <w:b/>
          <w:bCs w:val="0"/>
          <w:lang w:eastAsia="id-ID"/>
        </w:rPr>
        <w:t>ABSTRACT.</w:t>
      </w:r>
      <w:r w:rsidRPr="006D4522">
        <w:rPr>
          <w:rFonts w:cs="Times New Roman"/>
          <w:lang w:eastAsia="id-ID"/>
        </w:rPr>
        <w:t xml:space="preserve"> The management of zakat in Indonesia does not seem to show results as expected. In the midst of the problems that befell the Indonesian nation, zakat funds have not made a significant contribution. Ironically, with the largest number of Muslims in the world, Indonesia has great potential for zakat to alleviate poverty and realize social welfare. This paper aims to increase the effectiveness of zakat management in Indonesia so that it is right on target and takes a significant role in the welfare of the people. The method used in this research is maudhu'i interpretation. That is the interpretation of verses of the Qur'an based on a certain theme (maudhu') to solve a problem, especially the management of zakat in Indonesia. based on relevant verses and hadiths, this research shows that zakat funds in Indonesia must be managed in an integrated manner by utilizing big data technology to increase the effectiveness of zakat management.</w:t>
      </w:r>
    </w:p>
    <w:p w14:paraId="641B19A5" w14:textId="77777777" w:rsidR="006D4522" w:rsidRPr="006D4522" w:rsidRDefault="006D4522" w:rsidP="006D4522">
      <w:pPr>
        <w:pStyle w:val="5Abstrak-Abstract"/>
        <w:rPr>
          <w:rFonts w:cs="Times New Roman"/>
          <w:lang w:eastAsia="id-ID"/>
        </w:rPr>
      </w:pPr>
    </w:p>
    <w:p w14:paraId="7EB3BBF5" w14:textId="77777777" w:rsidR="006D4522" w:rsidRPr="006D4522" w:rsidRDefault="006D4522" w:rsidP="006D4522">
      <w:pPr>
        <w:pStyle w:val="5Abstrak-Abstract"/>
        <w:rPr>
          <w:iCs/>
          <w:color w:val="FF0000"/>
        </w:rPr>
      </w:pPr>
      <w:r w:rsidRPr="006D4522">
        <w:rPr>
          <w:rFonts w:cs="Times New Roman"/>
          <w:lang w:eastAsia="id-ID"/>
        </w:rPr>
        <w:t xml:space="preserve">Keywords: Zakat, Management and Data </w:t>
      </w:r>
    </w:p>
    <w:p w14:paraId="503EB138" w14:textId="77777777" w:rsidR="006D4522" w:rsidRPr="006D4522" w:rsidRDefault="006D4522" w:rsidP="006D4522">
      <w:pPr>
        <w:pStyle w:val="Heading1"/>
        <w:sectPr w:rsidR="006D4522" w:rsidRPr="006D4522" w:rsidSect="006D4522">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72"/>
          <w:cols w:space="720"/>
          <w:titlePg/>
          <w:docGrid w:linePitch="360"/>
        </w:sectPr>
      </w:pPr>
    </w:p>
    <w:p w14:paraId="10219E11" w14:textId="77777777" w:rsidR="00690742" w:rsidRPr="006D4522" w:rsidRDefault="00D53F9E" w:rsidP="00953855">
      <w:pPr>
        <w:pStyle w:val="7Bagian-Section"/>
        <w:spacing w:before="0"/>
        <w:rPr>
          <w:rFonts w:cstheme="majorBidi"/>
        </w:rPr>
      </w:pPr>
      <w:r w:rsidRPr="006D4522">
        <w:rPr>
          <w:rFonts w:cstheme="majorBidi"/>
        </w:rPr>
        <w:t>Pendahuluan</w:t>
      </w:r>
    </w:p>
    <w:p w14:paraId="74B9BB27" w14:textId="77777777" w:rsidR="003B4C8F" w:rsidRPr="006D4522" w:rsidRDefault="003B4C8F" w:rsidP="003B4C8F">
      <w:pPr>
        <w:pStyle w:val="8ParagrafAwal-FirstParagraph"/>
        <w:ind w:firstLine="709"/>
        <w:rPr>
          <w:noProof/>
        </w:rPr>
      </w:pPr>
      <w:r w:rsidRPr="006D4522">
        <w:rPr>
          <w:noProof/>
        </w:rPr>
        <w:t xml:space="preserve">Sejarah mencatat, pengelolaan zakat yang gemilang memegang peranan vital dalam menggapai kejayaan umat. Dibandingkan dengan wakaf yang harus menunggu waktu produktif untuk didistribusikan kepada masyarakat, dana zakat yang terkumpul harus sesegera mungkin didistribusikan kepada para mustahik. Oleh sebab itu, pengelolaan zakat di masa lalu dilakukan dengan efektif  sehingga berperan signifikan dalam mengentaskan kemiskinan yang menggerogoti kejayaan umat. Puncaknya terjadi pada masa kekhalifahan Umar bin Abdul Aziz. Hanya dalam 2 tahun </w:t>
      </w:r>
      <w:r w:rsidRPr="006D4522">
        <w:rPr>
          <w:noProof/>
        </w:rPr>
        <w:t xml:space="preserve">pemerintahannya (99-101 H),  ia mampu mengentaskan kemiskinan di seluruh wilayah kaum muslimin </w:t>
      </w:r>
      <w:r w:rsidRPr="006D4522">
        <w:rPr>
          <w:noProof/>
        </w:rPr>
        <w:fldChar w:fldCharType="begin" w:fldLock="1"/>
      </w:r>
      <w:r w:rsidRPr="006D4522">
        <w:rPr>
          <w:noProof/>
        </w:rPr>
        <w:instrText>ADDIN CSL_CITATION {"citationItems":[{"id":"ITEM-1","itemData":{"author":[{"dropping-particle":"","family":"As-Suyuthi","given":"Jalaluddin Abdurrahman","non-dropping-particle":"","parse-names":false,"suffix":""}],"id":"ITEM-1","issued":{"date-parts":[["2013"]]},"number-of-pages":"384","publisher":"Kementrian Wakaf dan Urusan Keislaman Qatar","publisher-place":"Doha","title":"Tarikh al-Khulafa","type":"book"},"uris":["http://www.mendeley.com/documents/?uuid=ed7e915a-f65b-49c1-9939-b59c2799f245"]}],"mendeley":{"formattedCitation":"(As-Suyuthi, 2013)","plainTextFormattedCitation":"(As-Suyuthi, 2013)","previouslyFormattedCitation":"(As-Suyuthi 2013)"},"properties":{"noteIndex":0},"schema":"https://github.com/citation-style-language/schema/raw/master/csl-citation.json"}</w:instrText>
      </w:r>
      <w:r w:rsidRPr="006D4522">
        <w:rPr>
          <w:noProof/>
        </w:rPr>
        <w:fldChar w:fldCharType="separate"/>
      </w:r>
      <w:r w:rsidRPr="006D4522">
        <w:rPr>
          <w:noProof/>
        </w:rPr>
        <w:t>(As-Suyuthi, 2013)</w:t>
      </w:r>
      <w:r w:rsidRPr="006D4522">
        <w:rPr>
          <w:noProof/>
        </w:rPr>
        <w:fldChar w:fldCharType="end"/>
      </w:r>
      <w:r w:rsidRPr="006D4522">
        <w:rPr>
          <w:noProof/>
        </w:rPr>
        <w:t xml:space="preserve">. </w:t>
      </w:r>
    </w:p>
    <w:p w14:paraId="144DC43A" w14:textId="77777777" w:rsidR="003B4C8F" w:rsidRPr="006D4522" w:rsidRDefault="003B4C8F" w:rsidP="003B4C8F">
      <w:pPr>
        <w:pStyle w:val="8ParagrafAwal-FirstParagraph"/>
        <w:ind w:firstLine="709"/>
        <w:rPr>
          <w:noProof/>
        </w:rPr>
      </w:pPr>
      <w:r w:rsidRPr="006D4522">
        <w:rPr>
          <w:noProof/>
        </w:rPr>
        <w:t xml:space="preserve">Sayangnya pengelolaan zakat di Indonesia masih tertinggal jauh dari kegemilangan Umar bin Abdul Aziz. Menurut laporan Badan Amil Zakat Nasional (BAZNAS), dana zakat yang terkumpul pada tahun 2021 berjumlah 71,4 triliun rupiah </w:t>
      </w:r>
      <w:r w:rsidRPr="006D4522">
        <w:rPr>
          <w:noProof/>
        </w:rPr>
        <w:fldChar w:fldCharType="begin" w:fldLock="1"/>
      </w:r>
      <w:r w:rsidRPr="006D4522">
        <w:rPr>
          <w:noProof/>
        </w:rPr>
        <w:instrText>ADDIN CSL_CITATION {"citationItems":[{"id":"ITEM-1","itemData":{"author":[{"dropping-particle":"","family":"Safutra","given":"Ilham","non-dropping-particle":"","parse-names":false,"suffix":""}],"container-title":"jawapos.com","id":"ITEM-1","issued":{"date-parts":[["2021"]]},"page":"3","title":"Potensi Dana Zakat Rp 327,6 T, Realisasi Baru Rp 71,4 T","type":"webpage"},"uris":["http://www.mendeley.com/documents/?uuid=a1d33648-84b9-48be-9a73-1e3a9e69c64d"]}],"mendeley":{"formattedCitation":"(Safutra, 2021)","plainTextFormattedCitation":"(Safutra, 2021)","previouslyFormattedCitation":"(Safutra 2021)"},"properties":{"noteIndex":0},"schema":"https://github.com/citation-style-language/schema/raw/master/csl-citation.json"}</w:instrText>
      </w:r>
      <w:r w:rsidRPr="006D4522">
        <w:rPr>
          <w:noProof/>
        </w:rPr>
        <w:fldChar w:fldCharType="separate"/>
      </w:r>
      <w:r w:rsidRPr="006D4522">
        <w:rPr>
          <w:noProof/>
        </w:rPr>
        <w:t>(Safutra, 2021)</w:t>
      </w:r>
      <w:r w:rsidRPr="006D4522">
        <w:rPr>
          <w:noProof/>
        </w:rPr>
        <w:fldChar w:fldCharType="end"/>
      </w:r>
      <w:r w:rsidRPr="006D4522">
        <w:rPr>
          <w:noProof/>
        </w:rPr>
        <w:t xml:space="preserve">.  Namun jumlah rakyat yang hidup di bawah garis kemiskinan masih terbilang besar. Yaitu 26,5 juta orang atau setara dengan 9, 71 % dari total rakyat Indonesia </w:t>
      </w:r>
      <w:r w:rsidRPr="006D4522">
        <w:rPr>
          <w:noProof/>
        </w:rPr>
        <w:fldChar w:fldCharType="begin" w:fldLock="1"/>
      </w:r>
      <w:r w:rsidRPr="006D4522">
        <w:rPr>
          <w:noProof/>
        </w:rPr>
        <w:instrText>ADDIN CSL_CITATION {"citationItems":[{"id":"ITEM-1","itemData":{"author":[{"dropping-particle":"","family":"BPS","given":"","non-dropping-particle":"","parse-names":false,"suffix":""}],"container-title":"bps.go.id","id":"ITEM-1","issued":{"date-parts":[["2022"]]},"page":"1","title":"Persentase Penduduk Miskin September 2021 turun menjadi 9,71 persen","type":"webpage"},"uris":["http://www.mendeley.com/documents/?uuid=6c6b7124-57ef-4c13-bc01-aed0882ec84b"]}],"mendeley":{"formattedCitation":"(BPS, 2022)","plainTextFormattedCitation":"(BPS, 2022)","previouslyFormattedCitation":"(BPS 2022)"},"properties":{"noteIndex":0},"schema":"https://github.com/citation-style-language/schema/raw/master/csl-citation.json"}</w:instrText>
      </w:r>
      <w:r w:rsidRPr="006D4522">
        <w:rPr>
          <w:noProof/>
        </w:rPr>
        <w:fldChar w:fldCharType="separate"/>
      </w:r>
      <w:r w:rsidRPr="006D4522">
        <w:rPr>
          <w:noProof/>
        </w:rPr>
        <w:t>(BPS, 2022)</w:t>
      </w:r>
      <w:r w:rsidRPr="006D4522">
        <w:rPr>
          <w:noProof/>
        </w:rPr>
        <w:fldChar w:fldCharType="end"/>
      </w:r>
      <w:r w:rsidRPr="006D4522">
        <w:rPr>
          <w:noProof/>
        </w:rPr>
        <w:t xml:space="preserve">. Jumlah yang sangat </w:t>
      </w:r>
      <w:r w:rsidRPr="006D4522">
        <w:rPr>
          <w:noProof/>
        </w:rPr>
        <w:lastRenderedPageBreak/>
        <w:t xml:space="preserve">memprihatinkan di tengah besarnya dana zakat yang terkumpul. </w:t>
      </w:r>
    </w:p>
    <w:p w14:paraId="066D9EB2" w14:textId="77777777" w:rsidR="003B4C8F" w:rsidRPr="006D4522" w:rsidRDefault="003B4C8F" w:rsidP="003B4C8F">
      <w:pPr>
        <w:pStyle w:val="8ParagrafAwal-FirstParagraph"/>
        <w:ind w:firstLine="709"/>
        <w:rPr>
          <w:noProof/>
        </w:rPr>
      </w:pPr>
      <w:r w:rsidRPr="006D4522">
        <w:rPr>
          <w:noProof/>
        </w:rPr>
        <w:t xml:space="preserve">Pengelolaan zakat yang ideal telah dicontohkan oleh Umar bin Abdul Aziz dan para khalifah terdahulu. Harta zakat dikelola secara terpusat oleh satu lembaga yang secara langsung berada di bawah kendali dan pengawasan pemerintah. Dengan demikian, pemungutan dan penyaluran harta zakat dilaksanakan secara efektif  tanpa tumpang tindih sehingga memiliki peranan signifikan dalam menegakkan kejayaan umat. </w:t>
      </w:r>
    </w:p>
    <w:p w14:paraId="366DB9ED" w14:textId="77777777" w:rsidR="003B4C8F" w:rsidRPr="006D4522" w:rsidRDefault="003B4C8F" w:rsidP="003B4C8F">
      <w:pPr>
        <w:pStyle w:val="8ParagrafAwal-FirstParagraph"/>
        <w:ind w:firstLine="709"/>
        <w:rPr>
          <w:rFonts w:cstheme="majorBidi"/>
        </w:rPr>
      </w:pPr>
      <w:r w:rsidRPr="006D4522">
        <w:rPr>
          <w:noProof/>
        </w:rPr>
        <w:t xml:space="preserve">Sistem yang diterapkan oleh Umar bin Abdul Aziz sulit diterapkan di Indonesia yang tidak menetapkan Islam sebagai agama resmi. Dimana wewenang pengelolaan zakat diserahkan kepada lembaga yang terbilang cukup banyak. Setiap lembaga mengelola zakat dnegan data mustahik dan muzakki yang berbeda satu sama lain. Akibatnya pengelolaan zakat menjadi tumpang tindih dan tidak tepat sasaran. Seorang mustahik berpotensi menerima zakat beberapa kali, sedangkan mustahik yang lain tidak menerima zakat sama sekali. </w:t>
      </w:r>
    </w:p>
    <w:p w14:paraId="2A8299D5" w14:textId="77777777" w:rsidR="003B4C8F" w:rsidRPr="006D4522" w:rsidRDefault="003B4C8F" w:rsidP="003B4C8F">
      <w:pPr>
        <w:keepNext/>
        <w:keepLines/>
        <w:ind w:firstLine="709"/>
        <w:jc w:val="both"/>
        <w:outlineLvl w:val="0"/>
        <w:rPr>
          <w:noProof/>
          <w:lang w:val="id-ID"/>
        </w:rPr>
      </w:pPr>
      <w:r w:rsidRPr="006D4522">
        <w:rPr>
          <w:noProof/>
          <w:lang w:val="id-ID"/>
        </w:rPr>
        <w:t>Teknologi mutakhir berupa data terpadu dapat menjadi solusi pengelolaan zakat di Indonesia. Melalui sistem ini, pengelolaan zakat akan terintegrasi ke dalam satu sistem yang menghimpun data muzakki, mustahik dan pengelolaan harta zakat yang terkumpul. Sehingga pengelolaan zakat akan lebih efektif dan berperan signifikan dalam meningkatkan kesejahteraan umat. Tulisan ini mengkaji penerapan sistem data terpadu dalam pengelolaan  zakat menurut panduan Al Quran, demi menggapai kejayaan umat</w:t>
      </w:r>
    </w:p>
    <w:p w14:paraId="6F5446F5" w14:textId="77777777" w:rsidR="004C47A8" w:rsidRPr="006D4522" w:rsidRDefault="001F4083" w:rsidP="00953855">
      <w:pPr>
        <w:pStyle w:val="8ParagrafLanjut"/>
        <w:spacing w:after="120"/>
        <w:ind w:firstLine="567"/>
        <w:rPr>
          <w:rFonts w:cstheme="majorBidi"/>
          <w:lang w:val="id-ID"/>
        </w:rPr>
      </w:pPr>
      <w:r w:rsidRPr="006D4522">
        <w:rPr>
          <w:rFonts w:cstheme="majorBidi"/>
          <w:lang w:val="id-ID" w:eastAsia="id-ID"/>
        </w:rPr>
        <w:t>Sedangkan untuk konten pada bagian pendahuluan, harus memuat</w:t>
      </w:r>
      <w:r w:rsidR="001245A4" w:rsidRPr="006D4522">
        <w:rPr>
          <w:rFonts w:cstheme="majorBidi"/>
          <w:lang w:val="id-ID" w:eastAsia="id-ID"/>
        </w:rPr>
        <w:t xml:space="preserve">: </w:t>
      </w:r>
      <w:r w:rsidRPr="006D4522">
        <w:rPr>
          <w:rFonts w:cstheme="majorBidi"/>
          <w:i/>
          <w:iCs/>
          <w:lang w:val="id-ID" w:eastAsia="id-ID"/>
        </w:rPr>
        <w:t>Pertama</w:t>
      </w:r>
      <w:r w:rsidR="001245A4" w:rsidRPr="006D4522">
        <w:rPr>
          <w:rFonts w:cstheme="majorBidi"/>
          <w:lang w:val="id-ID" w:eastAsia="id-ID"/>
        </w:rPr>
        <w:t xml:space="preserve">, </w:t>
      </w:r>
      <w:r w:rsidRPr="006D4522">
        <w:rPr>
          <w:rFonts w:cstheme="majorBidi"/>
          <w:lang w:val="id-ID" w:eastAsia="id-ID"/>
        </w:rPr>
        <w:t>pemaparan topik utama penenelitian.</w:t>
      </w:r>
      <w:r w:rsidR="001245A4" w:rsidRPr="006D4522">
        <w:rPr>
          <w:rFonts w:cstheme="majorBidi"/>
          <w:lang w:val="id-ID"/>
        </w:rPr>
        <w:t xml:space="preserve"> </w:t>
      </w:r>
      <w:r w:rsidRPr="006D4522">
        <w:rPr>
          <w:rFonts w:cstheme="majorBidi"/>
          <w:i/>
          <w:iCs/>
          <w:lang w:val="id-ID" w:eastAsia="id-ID"/>
        </w:rPr>
        <w:t>kedua</w:t>
      </w:r>
      <w:r w:rsidR="001245A4" w:rsidRPr="006D4522">
        <w:rPr>
          <w:rFonts w:cstheme="majorBidi"/>
          <w:lang w:val="id-ID" w:eastAsia="id-ID"/>
        </w:rPr>
        <w:t>,</w:t>
      </w:r>
      <w:r w:rsidR="001245A4" w:rsidRPr="006D4522">
        <w:rPr>
          <w:rFonts w:cstheme="majorBidi"/>
          <w:lang w:val="id-ID"/>
        </w:rPr>
        <w:t xml:space="preserve"> </w:t>
      </w:r>
      <w:r w:rsidRPr="006D4522">
        <w:rPr>
          <w:rFonts w:cstheme="majorBidi"/>
          <w:lang w:val="id-ID"/>
        </w:rPr>
        <w:t>memuat literatur terbaru terkait dengan mensitasi literatur penelitian terbaru terkait dengan artikel yang dikaji</w:t>
      </w:r>
      <w:r w:rsidR="001245A4" w:rsidRPr="006D4522">
        <w:rPr>
          <w:rFonts w:cstheme="majorBidi"/>
          <w:lang w:val="id-ID"/>
        </w:rPr>
        <w:t xml:space="preserve">. </w:t>
      </w:r>
      <w:r w:rsidRPr="006D4522">
        <w:rPr>
          <w:rFonts w:cstheme="majorBidi"/>
          <w:i/>
          <w:iCs/>
          <w:lang w:val="id-ID"/>
        </w:rPr>
        <w:t>Ketiga</w:t>
      </w:r>
      <w:r w:rsidR="001245A4" w:rsidRPr="006D4522">
        <w:rPr>
          <w:rFonts w:cstheme="majorBidi"/>
          <w:lang w:val="id-ID"/>
        </w:rPr>
        <w:t xml:space="preserve">, </w:t>
      </w:r>
      <w:r w:rsidRPr="006D4522">
        <w:rPr>
          <w:rFonts w:cstheme="majorBidi"/>
          <w:lang w:val="id-ID"/>
        </w:rPr>
        <w:t>harus menunjukkan kesenjangan yang belum terisi oleh penelitian/literatur, ketidakkonsistenan dan kotrovrsi yang muncul diantara literatur yang ada</w:t>
      </w:r>
      <w:r w:rsidR="001245A4" w:rsidRPr="006D4522">
        <w:rPr>
          <w:rFonts w:cstheme="majorBidi"/>
          <w:lang w:val="id-ID"/>
        </w:rPr>
        <w:t xml:space="preserve">. </w:t>
      </w:r>
      <w:r w:rsidRPr="006D4522">
        <w:rPr>
          <w:rFonts w:cstheme="majorBidi"/>
          <w:i/>
          <w:iCs/>
          <w:lang w:val="id-ID"/>
        </w:rPr>
        <w:t>Keempat</w:t>
      </w:r>
      <w:r w:rsidR="001245A4" w:rsidRPr="006D4522">
        <w:rPr>
          <w:rFonts w:cstheme="majorBidi"/>
          <w:lang w:val="id-ID"/>
        </w:rPr>
        <w:t xml:space="preserve">, </w:t>
      </w:r>
      <w:r w:rsidRPr="006D4522">
        <w:rPr>
          <w:rFonts w:cstheme="majorBidi"/>
          <w:lang w:val="id-ID"/>
        </w:rPr>
        <w:t>memuat permasalahan, tujuan kajian, kontek kajian, dan unit analisis yang digunakan</w:t>
      </w:r>
      <w:r w:rsidR="001245A4" w:rsidRPr="006D4522">
        <w:rPr>
          <w:rFonts w:cstheme="majorBidi"/>
          <w:lang w:val="id-ID"/>
        </w:rPr>
        <w:t xml:space="preserve">, </w:t>
      </w:r>
      <w:r w:rsidRPr="006D4522">
        <w:rPr>
          <w:rFonts w:cstheme="majorBidi"/>
          <w:lang w:val="id-ID"/>
        </w:rPr>
        <w:t xml:space="preserve">dan </w:t>
      </w:r>
      <w:r w:rsidRPr="006D4522">
        <w:rPr>
          <w:rFonts w:cstheme="majorBidi"/>
          <w:i/>
          <w:iCs/>
          <w:lang w:val="id-ID"/>
        </w:rPr>
        <w:t>Kelima</w:t>
      </w:r>
      <w:r w:rsidR="001245A4" w:rsidRPr="006D4522">
        <w:rPr>
          <w:rFonts w:cstheme="majorBidi"/>
          <w:lang w:val="id-ID"/>
        </w:rPr>
        <w:t xml:space="preserve">, </w:t>
      </w:r>
      <w:r w:rsidRPr="006D4522">
        <w:rPr>
          <w:rFonts w:cstheme="majorBidi"/>
          <w:lang w:val="id-ID"/>
        </w:rPr>
        <w:t>menampilkan apa yang dibahas dalam struktur artikel</w:t>
      </w:r>
      <w:r w:rsidR="001245A4" w:rsidRPr="006D4522">
        <w:rPr>
          <w:rFonts w:cstheme="majorBidi"/>
          <w:lang w:val="id-ID"/>
        </w:rPr>
        <w:t>.</w:t>
      </w:r>
    </w:p>
    <w:p w14:paraId="0F332941" w14:textId="77777777" w:rsidR="00665507" w:rsidRPr="006D4522" w:rsidRDefault="003B3F03" w:rsidP="003B4C8F">
      <w:pPr>
        <w:pStyle w:val="Heading1"/>
        <w:spacing w:before="0"/>
        <w:rPr>
          <w:rFonts w:cstheme="majorBidi"/>
          <w:lang w:eastAsia="id-ID"/>
        </w:rPr>
      </w:pPr>
      <w:r w:rsidRPr="006D4522">
        <w:rPr>
          <w:rFonts w:cstheme="majorBidi"/>
          <w:lang w:val="id-ID" w:eastAsia="id-ID"/>
        </w:rPr>
        <w:t>METODe</w:t>
      </w:r>
      <w:r w:rsidR="006D4522">
        <w:rPr>
          <w:rFonts w:cstheme="majorBidi"/>
          <w:lang w:eastAsia="id-ID"/>
        </w:rPr>
        <w:t xml:space="preserve"> PENELITIAN</w:t>
      </w:r>
    </w:p>
    <w:p w14:paraId="38C26D05" w14:textId="77777777" w:rsidR="003B4C8F" w:rsidRPr="006D4522" w:rsidRDefault="003B4C8F" w:rsidP="003B4C8F">
      <w:pPr>
        <w:ind w:firstLine="426"/>
        <w:jc w:val="both"/>
        <w:rPr>
          <w:color w:val="000000"/>
          <w:lang w:val="id-ID" w:eastAsia="id-ID"/>
        </w:rPr>
      </w:pPr>
      <w:r w:rsidRPr="006D4522">
        <w:rPr>
          <w:color w:val="000000"/>
          <w:lang w:val="id-ID" w:eastAsia="id-ID"/>
        </w:rPr>
        <w:t xml:space="preserve">Penelitian ini menggunakan pendekatan kualitatif yang menghasilkan data bukan berupa angka, namun analisis terhadap fenomena yang terjadi di masyarakat </w:t>
      </w:r>
      <w:r w:rsidRPr="006D4522">
        <w:rPr>
          <w:color w:val="000000"/>
          <w:lang w:val="id-ID" w:eastAsia="id-ID"/>
        </w:rPr>
        <w:fldChar w:fldCharType="begin" w:fldLock="1"/>
      </w:r>
      <w:r w:rsidRPr="006D4522">
        <w:rPr>
          <w:color w:val="000000"/>
          <w:lang w:val="id-ID" w:eastAsia="id-ID"/>
        </w:rPr>
        <w:instrText>ADDIN CSL_CITATION {"citationItems":[{"id":"ITEM-1","itemData":{"author":[{"dropping-particle":"","family":"Nugrahani","given":"Farida","non-dropping-particle":"","parse-names":false,"suffix":""}],"id":"ITEM-1","issued":{"date-parts":[["2014"]]},"publisher":"Cakra Books","publisher-place":"Solo","title":"Metode Penelitian Kualitatif","type":"book"},"uris":["http://www.mendeley.com/documents/?uuid=e0f6112a-077a-40fa-b434-b705b8823211"]}],"mendeley":{"formattedCitation":"(Nugrahani, 2014)","plainTextFormattedCitation":"(Nugrahani, 2014)","previouslyFormattedCitation":"(Nugrahani 2014)"},"properties":{"noteIndex":0},"schema":"https://github.com/citation-style-language/schema/raw/master/csl-citation.json"}</w:instrText>
      </w:r>
      <w:r w:rsidRPr="006D4522">
        <w:rPr>
          <w:color w:val="000000"/>
          <w:lang w:val="id-ID" w:eastAsia="id-ID"/>
        </w:rPr>
        <w:fldChar w:fldCharType="separate"/>
      </w:r>
      <w:r w:rsidRPr="006D4522">
        <w:rPr>
          <w:noProof/>
          <w:color w:val="000000"/>
          <w:lang w:val="id-ID" w:eastAsia="id-ID"/>
        </w:rPr>
        <w:t>(Nugrahani, 2014)</w:t>
      </w:r>
      <w:r w:rsidRPr="006D4522">
        <w:rPr>
          <w:color w:val="000000"/>
          <w:lang w:val="id-ID" w:eastAsia="id-ID"/>
        </w:rPr>
        <w:fldChar w:fldCharType="end"/>
      </w:r>
      <w:r w:rsidRPr="006D4522">
        <w:rPr>
          <w:color w:val="000000"/>
          <w:lang w:val="id-ID" w:eastAsia="id-ID"/>
        </w:rPr>
        <w:t xml:space="preserve">. Teknik pengumpulan data dalam penilitian ini adalah studi kepustakaan/ dokumentasi. Studi kepustakaan dilakukan dengan mengkaji referensi terkait, baik berupa buku, dokumen kebijakan/regulasi, maupun informasi lain dari dunia maya . </w:t>
      </w:r>
    </w:p>
    <w:p w14:paraId="15DD1A75" w14:textId="77777777" w:rsidR="003B4C8F" w:rsidRPr="006D4522" w:rsidRDefault="003B4C8F" w:rsidP="003B4C8F">
      <w:pPr>
        <w:ind w:firstLine="426"/>
        <w:jc w:val="both"/>
        <w:rPr>
          <w:color w:val="000000"/>
          <w:lang w:val="id-ID" w:eastAsia="id-ID"/>
        </w:rPr>
      </w:pPr>
      <w:r w:rsidRPr="006D4522">
        <w:rPr>
          <w:color w:val="000000"/>
          <w:lang w:val="id-ID" w:eastAsia="id-ID"/>
        </w:rPr>
        <w:t>Data kemudian dinalisis secara deskriptifanalitik, melalui tahap-tahap editing, klasifikasi data, reduksi data, dan interpretasi untuk memperoleh kesimpulan. Interpretasi data dalam upaya analisis dilakukan dengan bantuan teori sosial terkait. Untuk menguji keabsahan data, digunakan teknik triangulasi dengan cara pemeriksaan melalui sumber-sumber lain.</w:t>
      </w:r>
    </w:p>
    <w:p w14:paraId="5E4CB279" w14:textId="77777777" w:rsidR="003B4C8F" w:rsidRPr="006D4522" w:rsidRDefault="003B4C8F" w:rsidP="003B4C8F">
      <w:pPr>
        <w:pStyle w:val="8ParagrafLanjut"/>
        <w:spacing w:after="120"/>
        <w:ind w:firstLine="0"/>
        <w:rPr>
          <w:rFonts w:cstheme="majorBidi"/>
          <w:lang w:val="id-ID"/>
        </w:rPr>
      </w:pPr>
    </w:p>
    <w:p w14:paraId="3F67C019" w14:textId="77777777" w:rsidR="00CA7F4C" w:rsidRPr="006D4522" w:rsidRDefault="0071409C" w:rsidP="006D4522">
      <w:pPr>
        <w:pStyle w:val="Heading1"/>
        <w:spacing w:before="0" w:after="0"/>
        <w:rPr>
          <w:rFonts w:cstheme="majorBidi"/>
          <w:lang w:val="id-ID" w:eastAsia="id-ID"/>
        </w:rPr>
      </w:pPr>
      <w:r w:rsidRPr="006D4522">
        <w:rPr>
          <w:rFonts w:cstheme="majorBidi"/>
          <w:lang w:val="id-ID" w:eastAsia="id-ID"/>
        </w:rPr>
        <w:t>Hasil</w:t>
      </w:r>
      <w:r w:rsidR="002F3C3B" w:rsidRPr="006D4522">
        <w:rPr>
          <w:rFonts w:cstheme="majorBidi"/>
          <w:lang w:val="id-ID" w:eastAsia="id-ID"/>
        </w:rPr>
        <w:t xml:space="preserve"> DAN PEMBAHASAN</w:t>
      </w:r>
    </w:p>
    <w:p w14:paraId="0A414764" w14:textId="77777777" w:rsidR="008965C3" w:rsidRPr="006D4522" w:rsidRDefault="008965C3" w:rsidP="006D4522">
      <w:pPr>
        <w:ind w:left="357" w:hanging="357"/>
        <w:rPr>
          <w:rFonts w:eastAsia="Calibri" w:cs="Calibri"/>
          <w:b/>
          <w:bCs/>
          <w:color w:val="000000"/>
          <w:lang w:val="id-ID" w:eastAsia="id-ID"/>
        </w:rPr>
      </w:pPr>
      <w:r w:rsidRPr="006D4522">
        <w:rPr>
          <w:rFonts w:eastAsia="Calibri" w:cs="Calibri"/>
          <w:b/>
          <w:bCs/>
          <w:color w:val="000000"/>
          <w:lang w:val="id-ID" w:eastAsia="id-ID"/>
        </w:rPr>
        <w:t>Menggali Makna Zakat</w:t>
      </w:r>
    </w:p>
    <w:p w14:paraId="055C85AC" w14:textId="77777777" w:rsidR="008965C3" w:rsidRPr="006D4522" w:rsidRDefault="008965C3" w:rsidP="006D4522">
      <w:pPr>
        <w:ind w:firstLine="709"/>
        <w:jc w:val="both"/>
        <w:rPr>
          <w:rFonts w:eastAsia="Calibri" w:cs="Calibri"/>
          <w:color w:val="000000"/>
          <w:lang w:val="id-ID" w:eastAsia="id-ID"/>
        </w:rPr>
      </w:pPr>
      <w:r w:rsidRPr="006D4522">
        <w:rPr>
          <w:rFonts w:eastAsia="Calibri" w:cs="Calibri"/>
          <w:color w:val="000000"/>
          <w:lang w:val="id-ID" w:eastAsia="id-ID"/>
        </w:rPr>
        <w:t xml:space="preserve">Secara etimologi, zakat berasal dari kata zaka-yazku-zakaan yang bermakna bersuci, tumbuh dan berkembang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{"citationItems":[{"id":"ITEM-1","itemData":{"author":[{"dropping-particle":"","family":"Al-Manzhur","given":"Ibnu","non-dropping-particle":"","parse-names":false,"suffix":""}],"container-title":"Dar Shodir","id":"ITEM-1","issued":{"date-parts":[["1995"]]},"number-of-pages":"358","title":"Lisan al-'Arobi","type":"book"},"uris":["http://www.mendeley.com/documents/?uuid=148d24dd-f43e-4887-bf46-6522230183f0"]}],"mendeley":{"formattedCitation":"(Al-Manzhur, 1995)","plainTextFormattedCitation":"(Al-Manzhur, 1995)","previouslyFormattedCitation":"(Al-Manzhur 1995)"},"properties":{"noteIndex":0},"schema":"https://github.com/citation-style-language/schema/raw/master/csl-citation.json"}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(Al-Manzhur, 1995)</w:t>
      </w:r>
      <w:r w:rsidRPr="006D4522">
        <w:rPr>
          <w:rFonts w:eastAsia="Calibri" w:cs="Calibri"/>
          <w:color w:val="000000"/>
          <w:lang w:val="id-ID" w:eastAsia="id-ID"/>
        </w:rPr>
        <w:fldChar w:fldCharType="end"/>
      </w:r>
      <w:r w:rsidRPr="006D4522">
        <w:rPr>
          <w:rFonts w:eastAsia="Calibri" w:cs="Calibri"/>
          <w:color w:val="000000"/>
          <w:lang w:val="id-ID" w:eastAsia="id-ID"/>
        </w:rPr>
        <w:t xml:space="preserve">. Dalam Al Quran, kata zakat disebut 82 kali dan selalu dirangkaikan dengan perintah shalat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{"citationItems":[{"id":"ITEM-1","itemData":{"author":[{"dropping-particle":"","family":"Saefuddin","given":"A.M","non-dropping-particle":"","parse-names":false,"suffix":""}],"id":"ITEM-1","issued":{"date-parts":[["1984"]]},"number-of-pages":"473","publisher":"Media Dakwah","publisher-place":"Jakarta","title":"Studi Nilai-Nilai Ekonomi Islam","type":"book"},"uris":["http://www.mendeley.com/documents/?uuid=21117722-8491-47f5-b857-22863e68717c"]}],"mendeley":{"formattedCitation":"(Saefuddin, 1984)","plainTextFormattedCitation":"(Saefuddin, 1984)","previouslyFormattedCitation":"(Saefuddin 1984)"},"properties":{"noteIndex":0},"schema":"https://github.com/citation-style-language/schema/raw/master/csl-citation.json"}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(Saefuddin, 1984)</w:t>
      </w:r>
      <w:r w:rsidRPr="006D4522">
        <w:rPr>
          <w:rFonts w:eastAsia="Calibri" w:cs="Calibri"/>
          <w:color w:val="000000"/>
          <w:lang w:val="id-ID" w:eastAsia="id-ID"/>
        </w:rPr>
        <w:fldChar w:fldCharType="end"/>
      </w:r>
      <w:r w:rsidRPr="006D4522">
        <w:rPr>
          <w:rFonts w:eastAsia="Calibri" w:cs="Calibri"/>
          <w:color w:val="000000"/>
          <w:lang w:val="id-ID" w:eastAsia="id-ID"/>
        </w:rPr>
        <w:t xml:space="preserve">. Selain menggunakan kata zakat, substansi zakat juga disampaikan dengan kata lain dalam Al Quran. Diantaranya infaq (QS. al-Taubah: 34), shadaqah (QS. al-Taubah: 60) dan haq (QS. al-An’am: 141). </w:t>
      </w:r>
    </w:p>
    <w:p w14:paraId="4980CFC1" w14:textId="77777777" w:rsidR="008965C3" w:rsidRPr="006D4522" w:rsidRDefault="008965C3" w:rsidP="008965C3">
      <w:pPr>
        <w:ind w:firstLine="709"/>
        <w:jc w:val="both"/>
        <w:rPr>
          <w:rFonts w:eastAsia="Calibri" w:cs="Calibri"/>
          <w:color w:val="000000"/>
          <w:lang w:val="id-ID" w:eastAsia="id-ID"/>
        </w:rPr>
      </w:pPr>
      <w:r w:rsidRPr="006D4522">
        <w:rPr>
          <w:rFonts w:eastAsia="Calibri" w:cs="Calibri"/>
          <w:color w:val="000000"/>
          <w:lang w:val="id-ID" w:eastAsia="id-ID"/>
        </w:rPr>
        <w:t xml:space="preserve">Dari sisi terminologi, para ulama memiliki beberapa defenisi tentang zakat. Menurut Wahbah Zuhaili, zakat merupakan harta yang wajib dikeluarkan dengan ukuran yang telah ditetapkan oleh Allah SWT sebagai hak bagi orang-orang fakir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{"citationItems":[{"id":"ITEM-1","itemData":{"author":[{"dropping-particle":"","family":"Zuhaili","given":"Wahbah","non-dropping-particle":"","parse-names":false,"suffix":""}],"id":"ITEM-1","issued":{"date-parts":[["1985"]]},"number-of-pages":"638","publisher":"Dar Fikr","publisher-place":"Beirut","title":"Fiqh al-Islam wa Adillatuhu","type":"book"},"uris":["http://www.mendeley.com/documents/?uuid=3e2f124c-b381-40ea-9750-025dc4939b2b"]}],"mendeley":{"formattedCitation":"(Zuhaili, 1985)","plainTextFormattedCitation":"(Zuhaili, 1985)","previouslyFormattedCitation":"(Zuhaili 1985)"},"properties":{"noteIndex":0},"schema":"https://github.com/citation-style-language/schema/raw/master/csl-citation.json"}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(Zuhaili, 1985)</w:t>
      </w:r>
      <w:r w:rsidRPr="006D4522">
        <w:rPr>
          <w:rFonts w:eastAsia="Calibri" w:cs="Calibri"/>
          <w:color w:val="000000"/>
          <w:lang w:val="id-ID" w:eastAsia="id-ID"/>
        </w:rPr>
        <w:fldChar w:fldCharType="end"/>
      </w:r>
      <w:r w:rsidRPr="006D4522">
        <w:rPr>
          <w:rFonts w:eastAsia="Calibri" w:cs="Calibri"/>
          <w:color w:val="000000"/>
          <w:lang w:val="id-ID" w:eastAsia="id-ID"/>
        </w:rPr>
        <w:t xml:space="preserve">. Hal senada juga dinukil Ibnu Rusyd dari para ulama bahwa zakat merupakan hak yang wajib diberikan kepada kaum fakir dan miskin dari harta orang-orang kaya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{"citationItems":[{"id":"ITEM-1","itemData":{"author":[{"dropping-particle":"","family":"Rusyd","given":"Ibnu","non-dropping-particle":"","parse-names":false,"suffix":""}],"id":"ITEM-1","issued":{"date-parts":[["1994"]]},"number-of-pages":"578","publisher":"Pustaka Ibnu Taimiyah","publisher-place":"Kairo","title":"Bidayah al-Mujtahid","type":"book"},"uris":["http://www.mendeley.com/documents/?uuid=e6d5b308-bfdd-4178-ae98-1914ac12dfec"]}],"mendeley":{"formattedCitation":"(Rusyd, 1994)","plainTextFormattedCitation":"(Rusyd, 1994)","previouslyFormattedCitation":"(Rusyd 1994)"},"properties":{"noteIndex":0},"schema":"https://github.com/citation-style-language/schema/raw/master/csl-citation.json"}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(Rusyd, 1994)</w:t>
      </w:r>
      <w:r w:rsidRPr="006D4522">
        <w:rPr>
          <w:rFonts w:eastAsia="Calibri" w:cs="Calibri"/>
          <w:color w:val="000000"/>
          <w:lang w:val="id-ID" w:eastAsia="id-ID"/>
        </w:rPr>
        <w:fldChar w:fldCharType="end"/>
      </w:r>
      <w:r w:rsidRPr="006D4522">
        <w:rPr>
          <w:rFonts w:eastAsia="Calibri" w:cs="Calibri"/>
          <w:color w:val="000000"/>
          <w:lang w:val="id-ID" w:eastAsia="id-ID"/>
        </w:rPr>
        <w:t xml:space="preserve">. Defenisi lain dipaparkan oleh Ibnu Qudamah, yang memaknai zakat sebagai kewajiban yang terdapat dalam harta orang-orang tertentu(muzakki) dengan ukuran tertentu (haul dan nishab) untuk orang-orang yang berhak (mustahiq)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{"citationItems":[{"id":"ITEM-1","itemData":{"author":[{"dropping-particle":"","family":"Qudamah","given":"Ibnu","non-dropping-particle":"","parse-names":false,"suffix":""}],"id":"ITEM-1","issued":{"date-parts":[["1994"]]},"number-of-pages":"712","publisher":"Dar ‘Alam al-Kutub","publisher-place":"Riyadh","title":"al-Mughni","type":"book"},"uris":["http://www.mendeley.com/documents/?uuid=11e50b0f-e7aa-42f5-accc-9384684c1a0a"]}],"mendeley":{"formattedCitation":"(Qudamah, 1994)","plainTextFormattedCitation":"(Qudamah, 1994)","previouslyFormattedCitation":"(Qudamah 1994)"},"properties":{"noteIndex":0},"schema":"https://github.com/citation-style-language/schema/raw/master/csl-citation.json"}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(Qudamah, 1994)</w:t>
      </w:r>
      <w:r w:rsidRPr="006D4522">
        <w:rPr>
          <w:rFonts w:eastAsia="Calibri" w:cs="Calibri"/>
          <w:color w:val="000000"/>
          <w:lang w:val="id-ID" w:eastAsia="id-ID"/>
        </w:rPr>
        <w:fldChar w:fldCharType="end"/>
      </w:r>
      <w:r w:rsidRPr="006D4522">
        <w:rPr>
          <w:rFonts w:eastAsia="Calibri" w:cs="Calibri"/>
          <w:color w:val="000000"/>
          <w:lang w:val="id-ID" w:eastAsia="id-ID"/>
        </w:rPr>
        <w:t xml:space="preserve">.    </w:t>
      </w:r>
      <w:r w:rsidRPr="006D4522">
        <w:rPr>
          <w:rFonts w:eastAsia="Calibri" w:cs="Calibri"/>
          <w:color w:val="000000"/>
          <w:lang w:val="id-ID" w:eastAsia="id-ID"/>
        </w:rPr>
        <w:lastRenderedPageBreak/>
        <w:t>Berdasarkan defenisi para ulama tersebut dapat dipahami bahwa zakat merupakan kewajiban yang terdapat dalam harta orang-orang tertentu untuk para mustahiq  dengan kaum fakir dan miskin sebagai prioritas.</w:t>
      </w:r>
    </w:p>
    <w:p w14:paraId="6DAF08C2" w14:textId="77777777" w:rsidR="008965C3" w:rsidRPr="006D4522" w:rsidRDefault="008965C3" w:rsidP="008965C3">
      <w:pPr>
        <w:ind w:firstLine="709"/>
        <w:jc w:val="both"/>
        <w:rPr>
          <w:rFonts w:eastAsia="Calibri" w:cs="Calibri"/>
          <w:color w:val="000000"/>
          <w:lang w:val="id-ID" w:eastAsia="id-ID"/>
        </w:rPr>
      </w:pPr>
      <w:r w:rsidRPr="006D4522">
        <w:rPr>
          <w:rFonts w:eastAsia="Calibri" w:cs="Calibri"/>
          <w:color w:val="000000"/>
          <w:lang w:val="id-ID" w:eastAsia="id-ID"/>
        </w:rPr>
        <w:tab/>
        <w:t xml:space="preserve">Kewajiban zakat secara terperinci baru disyari’atkan pada tahun kedua hijriah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{"citationItems":[{"id":"ITEM-1","itemData":{"author":[{"dropping-particle":"","family":"Zuhaili","given":"Wahbah","non-dropping-particle":"","parse-names":false,"suffix":""}],"id":"ITEM-1","issued":{"date-parts":[["1985"]]},"number-of-pages":"638","publisher":"Dar Fikr","publisher-place":"Beirut","title":"Fiqh al-Islam wa Adillatuhu","type":"book"},"uris":["http://www.mendeley.com/documents/?uuid=3e2f124c-b381-40ea-9750-025dc4939b2b"]}],"mendeley":{"formattedCitation":"(Zuhaili, 1985)","plainTextFormattedCitation":"(Zuhaili, 1985)","previouslyFormattedCitation":"(Zuhaili 1985)"},"properties":{"noteIndex":0},"schema":"https://github.com/citation-style-language/schema/raw/master/csl-citation.json"}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(Zuhaili, 1985)</w:t>
      </w:r>
      <w:r w:rsidRPr="006D4522">
        <w:rPr>
          <w:rFonts w:eastAsia="Calibri" w:cs="Calibri"/>
          <w:color w:val="000000"/>
          <w:lang w:val="id-ID" w:eastAsia="id-ID"/>
        </w:rPr>
        <w:fldChar w:fldCharType="end"/>
      </w:r>
      <w:r w:rsidRPr="006D4522">
        <w:rPr>
          <w:rFonts w:eastAsia="Calibri" w:cs="Calibri"/>
          <w:color w:val="000000"/>
          <w:lang w:val="id-ID" w:eastAsia="id-ID"/>
        </w:rPr>
        <w:t>. Sejatinya zakat telah disyari’atkan sejak masa permulaan Islam, tetapi belum disertai dengan aturan terperinci seperti kriteria mustahik, haul dan nishab. Hal ini menunjukkan bahwa zakat memiliki banyak hikmah dan manfaat yang dapat meningkatkan kesejahteraan umat. Oleh sebab itu zakat menempati posisi sentral dalam Islam dan termasuk kedalam lima rukun islam. Sebagaimana yang pernah disabdakan Rasulullah SAW berikut ini:</w:t>
      </w:r>
    </w:p>
    <w:p w14:paraId="6EEFFF06" w14:textId="77777777" w:rsidR="008965C3" w:rsidRPr="006D4522" w:rsidRDefault="008965C3" w:rsidP="006D4522">
      <w:pPr>
        <w:bidi/>
        <w:ind w:hanging="2"/>
        <w:jc w:val="both"/>
        <w:rPr>
          <w:rFonts w:ascii="Traditional Arabic" w:eastAsia="Calibri" w:hAnsi="Traditional Arabic" w:cs="Traditional Arabic"/>
          <w:color w:val="000000"/>
          <w:sz w:val="36"/>
          <w:szCs w:val="32"/>
          <w:lang w:val="id-ID" w:eastAsia="id-ID"/>
        </w:rPr>
      </w:pPr>
      <w:r w:rsidRPr="006D4522">
        <w:rPr>
          <w:rFonts w:ascii="Traditional Arabic" w:eastAsia="Calibri" w:hAnsi="Traditional Arabic" w:cs="Traditional Arabic"/>
          <w:color w:val="000000"/>
          <w:sz w:val="36"/>
          <w:szCs w:val="32"/>
          <w:rtl/>
          <w:lang w:val="id-ID" w:eastAsia="id-ID"/>
        </w:rPr>
        <w:t>عَنْ ابْنِ عُمَرَ رَضِيَ اللَّهُ عَنْهُمَا قَالَ قَالَ رَسُولُ اللَّهِ صَلَّى اللَّهُ عَلَيْهِ وَسَلَّمَ بُنِيَ الْإِسْلَامُ عَلَى خَمْسٍ شَهَادَةِ أَنْ لَا إِلَهَ إِلَّا اللَّهُ وَأَنَّ مُحَمَّدًا رَسُولُ اللَّهِ وَإِقَامِ الصَّلَاةِ وَإِيتَاءِ الزَّكَاةِ وَالْحَجِّ وَصَوْمِ رَمَضَانَ</w:t>
      </w:r>
    </w:p>
    <w:p w14:paraId="08176F76" w14:textId="77777777" w:rsidR="00137086" w:rsidRPr="006D4522" w:rsidRDefault="006D4522" w:rsidP="006D4522">
      <w:pPr>
        <w:ind w:firstLine="0"/>
        <w:jc w:val="both"/>
        <w:rPr>
          <w:rFonts w:eastAsia="Calibri" w:cs="Calibri"/>
          <w:color w:val="000000"/>
          <w:rtl/>
          <w:lang w:val="id-ID" w:eastAsia="id-ID"/>
        </w:rPr>
      </w:pPr>
      <w:r w:rsidRPr="006D4522">
        <w:rPr>
          <w:rFonts w:eastAsia="Calibri" w:cs="Calibri"/>
          <w:color w:val="000000"/>
          <w:lang w:val="id-ID" w:eastAsia="id-ID"/>
        </w:rPr>
        <w:t xml:space="preserve">Artinya: </w:t>
      </w:r>
      <w:r w:rsidR="008965C3" w:rsidRPr="006D4522">
        <w:rPr>
          <w:rFonts w:eastAsia="Calibri" w:cs="Calibri"/>
          <w:i/>
          <w:iCs/>
          <w:color w:val="000000"/>
          <w:lang w:val="id-ID" w:eastAsia="id-ID"/>
        </w:rPr>
        <w:t>Dari Ibnu Umar Radhiyallahu ‘anhuma, dia berkata: Rasulullah Shallallahu ‘alaihi wa sallam bersabda: “Islam dibangun di atas lima (tonggak): bersaksi bahwa tiada tuhan selain Allah dan nabi Muhammad utusan Allah, menegakkan shalat, membayar zakat, hajji, dan puasa Ramadhan</w:t>
      </w:r>
      <w:r w:rsidR="008965C3" w:rsidRPr="006D4522">
        <w:rPr>
          <w:rFonts w:eastAsia="Calibri" w:cs="Calibri"/>
          <w:color w:val="000000"/>
          <w:lang w:val="id-ID" w:eastAsia="id-ID"/>
        </w:rPr>
        <w:t xml:space="preserve">” </w:t>
      </w:r>
      <w:r w:rsidR="008965C3" w:rsidRPr="006D4522">
        <w:rPr>
          <w:rFonts w:eastAsia="Calibri" w:cs="Calibri"/>
          <w:color w:val="000000"/>
          <w:lang w:val="id-ID" w:eastAsia="id-ID"/>
        </w:rPr>
        <w:fldChar w:fldCharType="begin" w:fldLock="1"/>
      </w:r>
      <w:r w:rsidR="008965C3" w:rsidRPr="006D4522">
        <w:rPr>
          <w:rFonts w:eastAsia="Calibri" w:cs="Calibri"/>
          <w:color w:val="000000"/>
          <w:lang w:val="id-ID" w:eastAsia="id-ID"/>
        </w:rPr>
        <w:instrText>ADDIN CSL_CITATION {"citationItems":[{"id":"ITEM-1","itemData":{"author":[{"dropping-particle":"","family":"Al-Bukhari","given":"","non-dropping-particle":"","parse-names":false,"suffix":""}],"id":"ITEM-1","issued":{"date-parts":[["2002"]]},"number-of-pages":"835","publisher":"Dar Ibnu Katsir","publisher-place":"Damaskus","title":"Jami’ al-Shahih","type":"book"},"uris":["http://www.mendeley.com/documents/?uuid=21de1e3d-9c5f-4603-ad97-2a215c5db675"]}],"mendeley":{"formattedCitation":"(Al-Bukhari, 2002)","plainTextFormattedCitation":"(Al-Bukhari, 2002)","previouslyFormattedCitation":"(Al-Bukhari 2002)"},"properties":{"noteIndex":0},"schema":"https://github.com/citation-style-language/schema/raw/master/csl-citation.json"}</w:instrText>
      </w:r>
      <w:r w:rsidR="008965C3" w:rsidRPr="006D4522">
        <w:rPr>
          <w:rFonts w:eastAsia="Calibri" w:cs="Calibri"/>
          <w:color w:val="000000"/>
          <w:lang w:val="id-ID" w:eastAsia="id-ID"/>
        </w:rPr>
        <w:fldChar w:fldCharType="separate"/>
      </w:r>
      <w:r w:rsidR="008965C3" w:rsidRPr="006D4522">
        <w:rPr>
          <w:rFonts w:eastAsia="Calibri" w:cs="Calibri"/>
          <w:noProof/>
          <w:color w:val="000000"/>
          <w:lang w:val="id-ID" w:eastAsia="id-ID"/>
        </w:rPr>
        <w:t>(Al-Bukhari, 2002)</w:t>
      </w:r>
      <w:r w:rsidR="008965C3" w:rsidRPr="006D4522">
        <w:rPr>
          <w:rFonts w:eastAsia="Calibri" w:cs="Calibri"/>
          <w:color w:val="000000"/>
          <w:lang w:val="id-ID" w:eastAsia="id-ID"/>
        </w:rPr>
        <w:fldChar w:fldCharType="end"/>
      </w:r>
      <w:r w:rsidR="008965C3" w:rsidRPr="006D4522">
        <w:rPr>
          <w:rFonts w:eastAsia="Calibri" w:cs="Calibri"/>
          <w:color w:val="000000"/>
          <w:lang w:val="id-ID" w:eastAsia="id-ID"/>
        </w:rPr>
        <w:t>.</w:t>
      </w:r>
    </w:p>
    <w:p w14:paraId="061BB319" w14:textId="77777777" w:rsidR="008965C3" w:rsidRPr="006D4522" w:rsidRDefault="008965C3" w:rsidP="008965C3">
      <w:pPr>
        <w:ind w:firstLine="709"/>
        <w:jc w:val="both"/>
        <w:rPr>
          <w:rFonts w:eastAsia="Calibri" w:cs="Calibri"/>
          <w:color w:val="000000"/>
          <w:lang w:val="id-ID" w:eastAsia="id-ID"/>
        </w:rPr>
      </w:pPr>
      <w:r w:rsidRPr="006D4522">
        <w:rPr>
          <w:rFonts w:eastAsia="Calibri" w:cs="Calibri"/>
          <w:color w:val="000000"/>
          <w:lang w:val="id-ID" w:eastAsia="id-ID"/>
        </w:rPr>
        <w:tab/>
        <w:t xml:space="preserve">Perintah zakat dalam Al Quran disertai beberapa hikmah dan maslahat yang dapat dirasakan oleh umat Islam. Sebagian kecil harta yang dikeluarkan seorang muzakki akan menyucikan hartanya yang tertinggal, menyucikan jiwanya dan akan mendatangkan ketenangan baginya dalam mencari nafkah (QS. al-Taubah: 103). Di samping itu, setiap harta yang dikeluarkan di jalan Allah SWT akan mendapat balasan lebih baik di sisi Allah bahkan diibaratkan benih yang menumbuhkan pohon dan menghasilkan 700 buah (al-Baqarah: 261). </w:t>
      </w:r>
    </w:p>
    <w:p w14:paraId="6FB28685" w14:textId="77777777" w:rsidR="008965C3" w:rsidRPr="006D4522" w:rsidRDefault="008965C3" w:rsidP="008965C3">
      <w:pPr>
        <w:ind w:firstLine="709"/>
        <w:jc w:val="both"/>
        <w:rPr>
          <w:rFonts w:eastAsia="Calibri" w:cs="Calibri"/>
          <w:color w:val="000000"/>
          <w:lang w:val="id-ID" w:eastAsia="id-ID"/>
        </w:rPr>
      </w:pPr>
      <w:r w:rsidRPr="006D4522">
        <w:rPr>
          <w:rFonts w:eastAsia="Calibri" w:cs="Calibri"/>
          <w:color w:val="000000"/>
          <w:lang w:val="id-ID" w:eastAsia="id-ID"/>
        </w:rPr>
        <w:tab/>
        <w:t xml:space="preserve">Zakat mengajarkan umat Islam memiliki sifat empati terhadap saudaranya sesama muslim. Kesulitan hidup yang dirasakan seorang muslim merupakan kesulitan seluruh umat Islam, sehingga setiap muslim yang memiliki kemampuan wajib </w:t>
      </w:r>
      <w:r w:rsidRPr="006D4522">
        <w:rPr>
          <w:rFonts w:eastAsia="Calibri" w:cs="Calibri"/>
          <w:color w:val="000000"/>
          <w:lang w:val="id-ID" w:eastAsia="id-ID"/>
        </w:rPr>
        <w:t>mengulurkan tangan untuk membantu saudaranya. Karena perumpamaan seorang muslim dengan muslim lainnya seperti bangunan yang saling menguatkan satu sama lain agar bangunan itu tetap kokoh berdiri. Sebagaimana yang disabdakan Rasulullah SAW berikut ini:</w:t>
      </w:r>
    </w:p>
    <w:p w14:paraId="2EDF7E40" w14:textId="77777777" w:rsidR="008965C3" w:rsidRPr="006D4522" w:rsidRDefault="008965C3" w:rsidP="008965C3">
      <w:pPr>
        <w:ind w:firstLine="709"/>
        <w:jc w:val="both"/>
        <w:rPr>
          <w:rFonts w:eastAsia="Calibri" w:cs="Calibri"/>
          <w:color w:val="000000"/>
          <w:lang w:val="id-ID" w:eastAsia="id-ID"/>
        </w:rPr>
      </w:pPr>
      <w:r w:rsidRPr="006D4522">
        <w:rPr>
          <w:rFonts w:eastAsia="Calibri" w:cs="Calibri"/>
          <w:color w:val="000000"/>
          <w:rtl/>
          <w:lang w:val="id-ID" w:eastAsia="id-ID"/>
        </w:rPr>
        <w:t>لْمُؤْمِنُ لِلْمُؤْمِنِ كَالْبُنْيَانِ يَشُدُّ بَعْضُهُ بَعْضًا</w:t>
      </w:r>
    </w:p>
    <w:p w14:paraId="4EFB204F" w14:textId="77777777" w:rsidR="008965C3" w:rsidRPr="006D4522" w:rsidRDefault="008965C3" w:rsidP="008965C3">
      <w:pPr>
        <w:ind w:firstLine="709"/>
        <w:jc w:val="both"/>
        <w:rPr>
          <w:rFonts w:eastAsia="Calibri"/>
          <w:i/>
          <w:iCs/>
          <w:noProof/>
          <w:sz w:val="20"/>
          <w:szCs w:val="20"/>
          <w:lang w:val="id-ID"/>
        </w:rPr>
      </w:pPr>
      <w:r w:rsidRPr="006D4522">
        <w:rPr>
          <w:rFonts w:eastAsia="Calibri" w:cs="Calibri"/>
          <w:color w:val="000000"/>
          <w:lang w:val="id-ID" w:eastAsia="id-ID"/>
        </w:rPr>
        <w:t xml:space="preserve">“Orang mukmin dengan orang mukmin yang lain seperti sebuah bangunan, sebagian menguatkan sebagian yang lain.” [Shahih Muslim No.4684]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{"citationItems":[{"id":"ITEM-1","itemData":{"author":[{"dropping-particle":"bin","family":"Hajjaj","given":"Muslim","non-dropping-particle":"","parse-names":false,"suffix":""}],"id":"ITEM-1","issued":{"date-parts":[["2006"]]},"number-of-pages":"1195","publisher":"Dar at-Thaibah","publisher-place":"Riyadh","title":"Shahih Muslim","type":"book"},"uris":["http://www.mendeley.com/documents/?uuid=21167601-d974-4d38-892b-18c07b74527c"]}],"mendeley":{"formattedCitation":"(Hajjaj, 2006)","plainTextFormattedCitation":"(Hajjaj, 2006)","previouslyFormattedCitation":"(Hajjaj 2006)"},"properties":{"noteIndex":0},"schema":"https://github.com/citation-style-language/schema/raw/master/csl-citation.json"}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(Hajjaj, 2006)</w:t>
      </w:r>
      <w:r w:rsidRPr="006D4522">
        <w:rPr>
          <w:rFonts w:eastAsia="Calibri" w:cs="Calibri"/>
          <w:color w:val="000000"/>
          <w:lang w:val="id-ID" w:eastAsia="id-ID"/>
        </w:rPr>
        <w:fldChar w:fldCharType="end"/>
      </w:r>
    </w:p>
    <w:p w14:paraId="13136658" w14:textId="77777777" w:rsidR="008965C3" w:rsidRPr="006D4522" w:rsidRDefault="008965C3" w:rsidP="006D4522">
      <w:pPr>
        <w:ind w:left="357" w:hanging="357"/>
        <w:rPr>
          <w:rFonts w:eastAsia="Calibri" w:cs="Calibri"/>
          <w:b/>
          <w:bCs/>
          <w:color w:val="000000"/>
          <w:lang w:val="id-ID" w:eastAsia="id-ID"/>
        </w:rPr>
      </w:pPr>
      <w:r w:rsidRPr="006D4522">
        <w:rPr>
          <w:rFonts w:eastAsia="Calibri" w:cs="Calibri"/>
          <w:b/>
          <w:bCs/>
          <w:color w:val="000000"/>
          <w:lang w:val="id-ID" w:eastAsia="id-ID"/>
        </w:rPr>
        <w:t>Konsep Ideal Pengelolaan Zakat</w:t>
      </w:r>
    </w:p>
    <w:p w14:paraId="6A4A0A2B" w14:textId="77777777" w:rsidR="008965C3" w:rsidRPr="006D4522" w:rsidRDefault="008965C3" w:rsidP="008965C3">
      <w:pPr>
        <w:ind w:firstLine="709"/>
        <w:jc w:val="both"/>
        <w:rPr>
          <w:rFonts w:eastAsia="Calibri"/>
          <w:noProof/>
          <w:lang w:val="id-ID"/>
        </w:rPr>
      </w:pPr>
      <w:r w:rsidRPr="006D4522">
        <w:rPr>
          <w:rFonts w:eastAsia="Calibri"/>
          <w:noProof/>
          <w:lang w:val="id-ID"/>
        </w:rPr>
        <w:t xml:space="preserve">Pengelolaan zakat merupakan bagian esensial dan tak terpisahkan dalam menjalankan perintah zakat. Dana zakat yang terkumpul harus dijaga dengan amanah dan disampaikan kepada orang yang berhak. Oleh sebab itu, diperlukan institusi pengelola zakat yang terstruktur dan mendapat legitimasi dari pemerintah dan masyarakat. Jika zakat dibayarkan oleh masing masing muzakki kepada mustahik, maka dana zakat tidak tersalurkan dengan baik dan zakat kehilangan efektifitasnya. </w:t>
      </w:r>
    </w:p>
    <w:p w14:paraId="35750969" w14:textId="77777777" w:rsidR="008965C3" w:rsidRPr="006D4522" w:rsidRDefault="008965C3" w:rsidP="008965C3">
      <w:pPr>
        <w:ind w:firstLine="709"/>
        <w:jc w:val="both"/>
        <w:rPr>
          <w:rFonts w:eastAsia="Calibri"/>
          <w:noProof/>
          <w:lang w:val="id-ID"/>
        </w:rPr>
      </w:pPr>
      <w:r w:rsidRPr="006D4522">
        <w:rPr>
          <w:rFonts w:eastAsia="Calibri"/>
          <w:noProof/>
          <w:lang w:val="id-ID"/>
        </w:rPr>
        <w:tab/>
        <w:t xml:space="preserve">Pengelolaan zakat yang cemerlang telah membawa umat Islam ke masa kejayaan beberapa abad yang lalu. Pada masa kenabian dan kekhalifahan, zakat dikelola oleh satu intitusi resmi yang ditunjuk oleh pemerintah </w:t>
      </w:r>
      <w:r w:rsidRPr="006D4522">
        <w:rPr>
          <w:rFonts w:eastAsia="Calibri"/>
          <w:noProof/>
          <w:lang w:val="id-ID"/>
        </w:rPr>
        <w:fldChar w:fldCharType="begin" w:fldLock="1"/>
      </w:r>
      <w:r w:rsidRPr="006D4522">
        <w:rPr>
          <w:rFonts w:eastAsia="Calibri"/>
          <w:noProof/>
          <w:lang w:val="id-ID"/>
        </w:rPr>
        <w:instrText>ADDIN CSL_CITATION {"citationItems":[{"id":"ITEM-1","itemData":{"author":[{"dropping-particle":"","family":"Rusyd","given":"Ibnu","non-dropping-particle":"","parse-names":false,"suffix":""}],"id":"ITEM-1","issued":{"date-parts":[["1994"]]},"number-of-pages":"578","publisher":"Pustaka Ibnu Taimiyah","publisher-place":"Kairo","title":"Bidayah al-Mujtahid","type":"book"},"uris":["http://www.mendeley.com/documents/?uuid=e6d5b308-bfdd-4178-ae98-1914ac12dfec"]}],"mendeley":{"formattedCitation":"(Rusyd, 1994)","plainTextFormattedCitation":"(Rusyd, 1994)","previouslyFormattedCitation":"(Rusyd 1994)"},"properties":{"noteIndex":0},"schema":"https://github.com/citation-style-language/schema/raw/master/csl-citation.json"}</w:instrText>
      </w:r>
      <w:r w:rsidRPr="006D4522">
        <w:rPr>
          <w:rFonts w:eastAsia="Calibri"/>
          <w:noProof/>
          <w:lang w:val="id-ID"/>
        </w:rPr>
        <w:fldChar w:fldCharType="separate"/>
      </w:r>
      <w:r w:rsidRPr="006D4522">
        <w:rPr>
          <w:rFonts w:eastAsia="Calibri"/>
          <w:noProof/>
          <w:lang w:val="id-ID"/>
        </w:rPr>
        <w:t>(Rusyd, 1994)</w:t>
      </w:r>
      <w:r w:rsidRPr="006D4522">
        <w:rPr>
          <w:rFonts w:eastAsia="Calibri"/>
          <w:noProof/>
          <w:lang w:val="id-ID"/>
        </w:rPr>
        <w:fldChar w:fldCharType="end"/>
      </w:r>
      <w:r w:rsidRPr="006D4522">
        <w:rPr>
          <w:rFonts w:eastAsia="Calibri"/>
          <w:noProof/>
          <w:lang w:val="id-ID"/>
        </w:rPr>
        <w:t>. Sehingga penyaluran zakat memiliki data yang seragam</w:t>
      </w:r>
    </w:p>
    <w:p w14:paraId="65F6C94C" w14:textId="77777777" w:rsidR="008965C3" w:rsidRPr="006D4522" w:rsidRDefault="008965C3" w:rsidP="008965C3">
      <w:pPr>
        <w:ind w:firstLine="709"/>
        <w:jc w:val="both"/>
        <w:rPr>
          <w:rFonts w:eastAsia="Calibri"/>
          <w:noProof/>
          <w:lang w:val="id-ID"/>
        </w:rPr>
      </w:pPr>
      <w:r w:rsidRPr="006D4522">
        <w:rPr>
          <w:rFonts w:eastAsia="Calibri"/>
          <w:noProof/>
          <w:lang w:val="id-ID"/>
        </w:rPr>
        <w:t xml:space="preserve"> dan pengelolaan zakat dapat dilakukan tanpa persaingan. </w:t>
      </w:r>
    </w:p>
    <w:p w14:paraId="479565BD" w14:textId="77777777" w:rsidR="008965C3" w:rsidRPr="006D4522" w:rsidRDefault="008965C3" w:rsidP="008965C3">
      <w:pPr>
        <w:ind w:firstLine="709"/>
        <w:jc w:val="both"/>
        <w:rPr>
          <w:rFonts w:eastAsia="Calibri"/>
          <w:noProof/>
          <w:lang w:val="id-ID"/>
        </w:rPr>
      </w:pPr>
      <w:r w:rsidRPr="006D4522">
        <w:rPr>
          <w:rFonts w:eastAsia="Calibri"/>
          <w:noProof/>
          <w:lang w:val="id-ID"/>
        </w:rPr>
        <w:tab/>
        <w:t xml:space="preserve">Puncaknya pada tahun 101 H, pengelolaan zakat mengalami peningkatan yang signifikan. Umar bin Abdul Aziz melalui baitul mal sebagai lembaga tunggal pengelola zakat dan berbagai kebijakannya, telah berhasil mengentaskan kemiskinan di seluruh wilayah kekuasannya </w:t>
      </w:r>
      <w:r w:rsidRPr="006D4522">
        <w:rPr>
          <w:rFonts w:eastAsia="Calibri"/>
          <w:noProof/>
          <w:lang w:val="id-ID"/>
        </w:rPr>
        <w:fldChar w:fldCharType="begin" w:fldLock="1"/>
      </w:r>
      <w:r w:rsidRPr="006D4522">
        <w:rPr>
          <w:rFonts w:eastAsia="Calibri"/>
          <w:noProof/>
          <w:lang w:val="id-ID"/>
        </w:rPr>
        <w:instrText>ADDIN CSL_CITATION {"citationItems":[{"id":"ITEM-1","itemData":{"author":[{"dropping-particle":"","family":"As Sholabi","given":"Ali Muhammad","non-dropping-particle":"","parse-names":false,"suffix":""}],"id":"ITEM-1","issued":{"date-parts":[["2008"]]},"number-of-pages":"726","publisher":"Dar al-Ma'rifah","publisher-place":"Beirut","title":"Ali Muhammad As Sholabi","type":"book"},"uris":["http://www.mendeley.com/documents/?uuid=e7f116bc-43c1-45a0-8b30-3fdaac1aa4f3"]}],"mendeley":{"formattedCitation":"(As Sholabi, 2008)","plainTextFormattedCitation":"(As Sholabi, 2008)","previouslyFormattedCitation":"(As Sholabi 2008)"},"properties":{"noteIndex":0},"schema":"https://github.com/citation-style-language/schema/raw/master/csl-citation.json"}</w:instrText>
      </w:r>
      <w:r w:rsidRPr="006D4522">
        <w:rPr>
          <w:rFonts w:eastAsia="Calibri"/>
          <w:noProof/>
          <w:lang w:val="id-ID"/>
        </w:rPr>
        <w:fldChar w:fldCharType="separate"/>
      </w:r>
      <w:r w:rsidRPr="006D4522">
        <w:rPr>
          <w:rFonts w:eastAsia="Calibri"/>
          <w:noProof/>
          <w:lang w:val="id-ID"/>
        </w:rPr>
        <w:t>(As Sholabi, 2008)</w:t>
      </w:r>
      <w:r w:rsidRPr="006D4522">
        <w:rPr>
          <w:rFonts w:eastAsia="Calibri"/>
          <w:noProof/>
          <w:lang w:val="id-ID"/>
        </w:rPr>
        <w:fldChar w:fldCharType="end"/>
      </w:r>
      <w:r w:rsidRPr="006D4522">
        <w:rPr>
          <w:rFonts w:eastAsia="Calibri"/>
          <w:noProof/>
          <w:lang w:val="id-ID"/>
        </w:rPr>
        <w:t>. Sikap Umar bin Abdul Aziz yang demikian cermat dalam mengelola zakat dikarenakan pengelolaan zakat diatur secara ketat dalam Al Quran, tepatnya dalam ayat berikut ini (QS. al-Taubah: 60):</w:t>
      </w:r>
    </w:p>
    <w:p w14:paraId="496CEA89" w14:textId="77777777" w:rsidR="008965C3" w:rsidRPr="006D4522" w:rsidRDefault="006D4522" w:rsidP="006D4522">
      <w:pPr>
        <w:bidi/>
        <w:ind w:hanging="2"/>
        <w:jc w:val="both"/>
        <w:rPr>
          <w:rFonts w:ascii="Traditional Arabic" w:eastAsia="Calibri" w:hAnsi="Traditional Arabic" w:cs="Traditional Arabic"/>
          <w:noProof/>
          <w:sz w:val="36"/>
          <w:szCs w:val="32"/>
          <w:lang w:val="id-ID"/>
        </w:rPr>
      </w:pPr>
      <w:r w:rsidRPr="006D4522">
        <w:rPr>
          <w:rFonts w:ascii="Traditional Arabic" w:eastAsia="Calibri" w:hAnsi="Traditional Arabic" w:cs="Traditional Arabic"/>
          <w:noProof/>
          <w:sz w:val="36"/>
          <w:szCs w:val="32"/>
          <w:rtl/>
          <w:lang w:val="id-ID"/>
        </w:rPr>
        <w:t>اِنَّمَا الصَّدَقٰتُ لِلْفُقَرَاۤءِ وَالْمَسٰكِيْنِ وَالْعَامِلِيْنَ عَلَيْهَا وَالْمُؤَلَّفَةِ قُلُوْبُهُمْ وَفِى الرِّقَابِ وَالْغَارِمِيْنَ وَفِيْ سَبِيْلِ اللّٰهِ وَابْنِ السَّبِيْلِۗ فَرِيْضَةً مِّنَ اللّٰهِ ۗوَاللّٰهُ عَلِيْمٌ حَكِيْمٌ</w:t>
      </w:r>
    </w:p>
    <w:p w14:paraId="726E72AB" w14:textId="77777777" w:rsidR="008965C3" w:rsidRPr="006D4522" w:rsidRDefault="006D4522" w:rsidP="006D4522">
      <w:pPr>
        <w:ind w:firstLine="0"/>
        <w:jc w:val="both"/>
        <w:rPr>
          <w:rFonts w:eastAsia="Calibri"/>
          <w:noProof/>
          <w:lang w:val="id-ID"/>
        </w:rPr>
      </w:pPr>
      <w:r w:rsidRPr="006D4522">
        <w:rPr>
          <w:rFonts w:eastAsia="Calibri"/>
          <w:noProof/>
          <w:lang w:val="id-ID"/>
        </w:rPr>
        <w:lastRenderedPageBreak/>
        <w:t xml:space="preserve">Artinya: </w:t>
      </w:r>
      <w:r w:rsidR="008965C3" w:rsidRPr="006D4522">
        <w:rPr>
          <w:rFonts w:eastAsia="Calibri"/>
          <w:i/>
          <w:iCs/>
          <w:noProof/>
          <w:lang w:val="id-ID"/>
        </w:rPr>
        <w:t>Sesungguhnya zakat-zakat itu, hanyalah untuk orang-orang fakir, orang-orang miskin, pengurus-pengurus zakat, Para mu'allaf yang dibujuk hatinya, untuk (memerdekakan) budak, orang-orang yang berhutang, untuk jalan Allah dan untuk mereka yuang sedang dalam perjalanan, sebagai suatu ketetapan yang diwajibkan Allah, dan Allah Maha mengetahui lagi Maha Bijaksana</w:t>
      </w:r>
      <w:r w:rsidR="008965C3" w:rsidRPr="006D4522">
        <w:rPr>
          <w:rFonts w:eastAsia="Calibri"/>
          <w:noProof/>
          <w:lang w:val="id-ID"/>
        </w:rPr>
        <w:t>.</w:t>
      </w:r>
    </w:p>
    <w:p w14:paraId="1231EF5A" w14:textId="77777777" w:rsidR="008965C3" w:rsidRPr="006D4522" w:rsidRDefault="008965C3" w:rsidP="008965C3">
      <w:pPr>
        <w:ind w:firstLine="709"/>
        <w:jc w:val="both"/>
        <w:rPr>
          <w:rFonts w:eastAsia="Calibri"/>
          <w:noProof/>
          <w:lang w:val="id-ID"/>
        </w:rPr>
      </w:pPr>
      <w:r w:rsidRPr="006D4522">
        <w:rPr>
          <w:rFonts w:eastAsia="Calibri"/>
          <w:noProof/>
          <w:lang w:val="id-ID"/>
        </w:rPr>
        <w:tab/>
        <w:t xml:space="preserve">Ayat di atas diawali dengan kata innama yang merupakan ‘adatu lil qashri yang berfungsi untuk mengkhususkan </w:t>
      </w:r>
      <w:r w:rsidRPr="006D4522">
        <w:rPr>
          <w:rFonts w:eastAsia="Calibri"/>
          <w:noProof/>
          <w:lang w:val="id-ID"/>
        </w:rPr>
        <w:fldChar w:fldCharType="begin" w:fldLock="1"/>
      </w:r>
      <w:r w:rsidRPr="006D4522">
        <w:rPr>
          <w:rFonts w:eastAsia="Calibri"/>
          <w:noProof/>
          <w:lang w:val="id-ID"/>
        </w:rPr>
        <w:instrText>ADDIN CSL_CITATION {"citationItems":[{"id":"ITEM-1","itemData":{"author":[{"dropping-particle":"","family":"Ridha","given":"Rasyid","non-dropping-particle":"","parse-names":false,"suffix":""}],"id":"ITEM-1","issued":{"date-parts":[["1947"]]},"publisher":"Dar al-Manar","publisher-place":"Kairo","title":"Tafsir al-Manar","type":"book"},"uris":["http://www.mendeley.com/documents/?uuid=74585ae7-5dd0-4454-8b80-eec40743ed3a"]}],"mendeley":{"formattedCitation":"(Ridha, 1947)","plainTextFormattedCitation":"(Ridha, 1947)","previouslyFormattedCitation":"(Ridha 1947)"},"properties":{"noteIndex":0},"schema":"https://github.com/citation-style-language/schema/raw/master/csl-citation.json"}</w:instrText>
      </w:r>
      <w:r w:rsidRPr="006D4522">
        <w:rPr>
          <w:rFonts w:eastAsia="Calibri"/>
          <w:noProof/>
          <w:lang w:val="id-ID"/>
        </w:rPr>
        <w:fldChar w:fldCharType="separate"/>
      </w:r>
      <w:r w:rsidRPr="006D4522">
        <w:rPr>
          <w:rFonts w:eastAsia="Calibri"/>
          <w:noProof/>
          <w:lang w:val="id-ID"/>
        </w:rPr>
        <w:t>(Ridha, 1947)</w:t>
      </w:r>
      <w:r w:rsidRPr="006D4522">
        <w:rPr>
          <w:rFonts w:eastAsia="Calibri"/>
          <w:noProof/>
          <w:lang w:val="id-ID"/>
        </w:rPr>
        <w:fldChar w:fldCharType="end"/>
      </w:r>
      <w:r w:rsidRPr="006D4522">
        <w:rPr>
          <w:rFonts w:eastAsia="Calibri"/>
          <w:noProof/>
          <w:lang w:val="id-ID"/>
        </w:rPr>
        <w:t xml:space="preserve">. Dalam ayat ini, kata innama menunjukkan bahwa penditribusian zakat hanya boleh diperuntukkan bagi delapan asnaf di atas. Yaitu  fakir, miskin, ‘amil(pengelola zakat), muallaf, orang yang dililit hutang, orang berjihad di jalan Allah dan para musafir </w:t>
      </w:r>
      <w:r w:rsidRPr="006D4522">
        <w:rPr>
          <w:rFonts w:eastAsia="Calibri"/>
          <w:noProof/>
          <w:lang w:val="id-ID"/>
        </w:rPr>
        <w:fldChar w:fldCharType="begin" w:fldLock="1"/>
      </w:r>
      <w:r w:rsidRPr="006D4522">
        <w:rPr>
          <w:rFonts w:eastAsia="Calibri"/>
          <w:noProof/>
          <w:lang w:val="id-ID"/>
        </w:rPr>
        <w:instrText>ADDIN CSL_CITATION {"citationItems":[{"id":"ITEM-1","itemData":{"author":[{"dropping-particle":"","family":"As-Suyuthi, Jalaluddin &amp; Al-Mahalli","given":"Jalaluddin","non-dropping-particle":"","parse-names":false,"suffix":""}],"id":"ITEM-1","issued":{"date-parts":[["2003"]]},"number-of-pages":"2185","publisher":"Pustaka Lebanon","publisher-place":"Beirut","title":"Tafsir Jalalain","type":"book"},"uris":["http://www.mendeley.com/documents/?uuid=84d37c94-5920-4615-88bd-cff4ddf9d0cf"]}],"mendeley":{"formattedCitation":"(As-Suyuthi, Jalaluddin &amp; Al-Mahalli, 2003)","plainTextFormattedCitation":"(As-Suyuthi, Jalaluddin &amp; Al-Mahalli, 2003)","previouslyFormattedCitation":"(As-Suyuthi, Jalaluddin &amp; Al-Mahalli 2003)"},"properties":{"noteIndex":0},"schema":"https://github.com/citation-style-language/schema/raw/master/csl-citation.json"}</w:instrText>
      </w:r>
      <w:r w:rsidRPr="006D4522">
        <w:rPr>
          <w:rFonts w:eastAsia="Calibri"/>
          <w:noProof/>
          <w:lang w:val="id-ID"/>
        </w:rPr>
        <w:fldChar w:fldCharType="separate"/>
      </w:r>
      <w:r w:rsidRPr="006D4522">
        <w:rPr>
          <w:rFonts w:eastAsia="Calibri"/>
          <w:noProof/>
          <w:lang w:val="id-ID"/>
        </w:rPr>
        <w:t>(As-Suyuthi, Jalaluddin &amp; Al-Mahalli, 2003)</w:t>
      </w:r>
      <w:r w:rsidRPr="006D4522">
        <w:rPr>
          <w:rFonts w:eastAsia="Calibri"/>
          <w:noProof/>
          <w:lang w:val="id-ID"/>
        </w:rPr>
        <w:fldChar w:fldCharType="end"/>
      </w:r>
      <w:r w:rsidRPr="006D4522">
        <w:rPr>
          <w:rFonts w:eastAsia="Calibri"/>
          <w:noProof/>
          <w:lang w:val="id-ID"/>
        </w:rPr>
        <w:t>. Pembatasan ini kemudian dipertegas dengan kalimat faridhotan minallah (ketetapan dari Allah). Maksudnya peruntukan harta zakat merupakan ketetapan Allah SWT secara langsung yang tidak dapat diubah.</w:t>
      </w:r>
    </w:p>
    <w:p w14:paraId="20B81275" w14:textId="77777777" w:rsidR="008965C3" w:rsidRPr="006D4522" w:rsidRDefault="008965C3" w:rsidP="008965C3">
      <w:pPr>
        <w:ind w:firstLine="709"/>
        <w:jc w:val="both"/>
        <w:rPr>
          <w:rFonts w:eastAsia="Calibri"/>
          <w:noProof/>
          <w:lang w:val="id-ID"/>
        </w:rPr>
      </w:pPr>
      <w:r w:rsidRPr="006D4522">
        <w:rPr>
          <w:rFonts w:eastAsia="Calibri"/>
          <w:noProof/>
          <w:lang w:val="id-ID"/>
        </w:rPr>
        <w:tab/>
        <w:t xml:space="preserve">Para ulama berbeda pendapat tentang penyaluran zakat kepada delapan ashnaf di atas. Mayoritas ulama dari mazhab hanafi, maliki dan hanbali membolehkan ‘amil memilih sebagian dari ashnaf zakat untuk menerima zakat dengan pertimbangan kemaslahatan </w:t>
      </w:r>
      <w:r w:rsidRPr="006D4522">
        <w:rPr>
          <w:rFonts w:eastAsia="Calibri"/>
          <w:noProof/>
          <w:lang w:val="id-ID"/>
        </w:rPr>
        <w:fldChar w:fldCharType="begin" w:fldLock="1"/>
      </w:r>
      <w:r w:rsidRPr="006D4522">
        <w:rPr>
          <w:rFonts w:eastAsia="Calibri"/>
          <w:noProof/>
          <w:lang w:val="id-ID"/>
        </w:rPr>
        <w:instrText>ADDIN CSL_CITATION {"citationItems":[{"id":"ITEM-1","itemData":{"author":[{"dropping-particle":"","family":"Jaziri","given":"Abdurrahman","non-dropping-particle":"Al","parse-names":false,"suffix":""}],"id":"ITEM-1","issued":{"date-parts":[["2003"]]},"number-of-pages":"435","publisher":"Dar Kutub al-‘Alamiyah","publisher-place":"Beirut","title":"Fiqh ‘ala Mazahib al-Arba’ah","type":"book"},"uris":["http://www.mendeley.com/documents/?uuid=03f47ad5-77b5-4faf-a713-cd591774443b"]}],"mendeley":{"formattedCitation":"(Al Jaziri, 2003)","plainTextFormattedCitation":"(Al Jaziri, 2003)","previouslyFormattedCitation":"(Al Jaziri 2003)"},"properties":{"noteIndex":0},"schema":"https://github.com/citation-style-language/schema/raw/master/csl-citation.json"}</w:instrText>
      </w:r>
      <w:r w:rsidRPr="006D4522">
        <w:rPr>
          <w:rFonts w:eastAsia="Calibri"/>
          <w:noProof/>
          <w:lang w:val="id-ID"/>
        </w:rPr>
        <w:fldChar w:fldCharType="separate"/>
      </w:r>
      <w:r w:rsidRPr="006D4522">
        <w:rPr>
          <w:rFonts w:eastAsia="Calibri"/>
          <w:noProof/>
          <w:lang w:val="id-ID"/>
        </w:rPr>
        <w:t>(Al Jaziri, 2003)</w:t>
      </w:r>
      <w:r w:rsidRPr="006D4522">
        <w:rPr>
          <w:rFonts w:eastAsia="Calibri"/>
          <w:noProof/>
          <w:lang w:val="id-ID"/>
        </w:rPr>
        <w:fldChar w:fldCharType="end"/>
      </w:r>
      <w:r w:rsidRPr="006D4522">
        <w:rPr>
          <w:rFonts w:eastAsia="Calibri"/>
          <w:noProof/>
          <w:lang w:val="id-ID"/>
        </w:rPr>
        <w:t xml:space="preserve">. Bahkan jika ‘amil melihat kemaslahatan dengan membagikan zakat kepada satu ashnaf saja, maka hal itu diperkenankan. Adapun ulama syafi’iyah berpendapat bahwa harta zakat wajib didistribusikan kepada seluruh ashnaf yang ada </w:t>
      </w:r>
      <w:r w:rsidRPr="006D4522">
        <w:rPr>
          <w:rFonts w:eastAsia="Calibri"/>
          <w:noProof/>
          <w:lang w:val="id-ID"/>
        </w:rPr>
        <w:fldChar w:fldCharType="begin" w:fldLock="1"/>
      </w:r>
      <w:r w:rsidRPr="006D4522">
        <w:rPr>
          <w:rFonts w:eastAsia="Calibri"/>
          <w:noProof/>
          <w:lang w:val="id-ID"/>
        </w:rPr>
        <w:instrText>ADDIN CSL_CITATION {"citationItems":[{"id":"ITEM-1","itemData":{"author":[{"dropping-particle":"","family":"Jaziri","given":"Abdurrahman","non-dropping-particle":"Al","parse-names":false,"suffix":""}],"id":"ITEM-1","issued":{"date-parts":[["2003"]]},"number-of-pages":"435","publisher":"Dar Kutub al-‘Alamiyah","publisher-place":"Beirut","title":"Fiqh ‘ala Mazahib al-Arba’ah","type":"book"},"uris":["http://www.mendeley.com/documents/?uuid=03f47ad5-77b5-4faf-a713-cd591774443b"]}],"mendeley":{"formattedCitation":"(Al Jaziri, 2003)","plainTextFormattedCitation":"(Al Jaziri, 2003)","previouslyFormattedCitation":"(Al Jaziri 2003)"},"properties":{"noteIndex":0},"schema":"https://github.com/citation-style-language/schema/raw/master/csl-citation.json"}</w:instrText>
      </w:r>
      <w:r w:rsidRPr="006D4522">
        <w:rPr>
          <w:rFonts w:eastAsia="Calibri"/>
          <w:noProof/>
          <w:lang w:val="id-ID"/>
        </w:rPr>
        <w:fldChar w:fldCharType="separate"/>
      </w:r>
      <w:r w:rsidRPr="006D4522">
        <w:rPr>
          <w:rFonts w:eastAsia="Calibri"/>
          <w:noProof/>
          <w:lang w:val="id-ID"/>
        </w:rPr>
        <w:t>(Al Jaziri, 2003)</w:t>
      </w:r>
      <w:r w:rsidRPr="006D4522">
        <w:rPr>
          <w:rFonts w:eastAsia="Calibri"/>
          <w:noProof/>
          <w:lang w:val="id-ID"/>
        </w:rPr>
        <w:fldChar w:fldCharType="end"/>
      </w:r>
      <w:r w:rsidRPr="006D4522">
        <w:rPr>
          <w:rFonts w:eastAsia="Calibri"/>
          <w:noProof/>
          <w:lang w:val="id-ID"/>
        </w:rPr>
        <w:t>. Karena alokasi dana zakat kepada delapan ashnaf telah ditetapkan dalam Al Quran sehingga harta zakat yang terkumpul merupakan hak mereka. Jika seorang amil tidak mebagikannya kepada seluruh ashnaf, maka sang ‘amil dipandang menzhalimi hak mustahik.</w:t>
      </w:r>
    </w:p>
    <w:p w14:paraId="50A8E646" w14:textId="77777777" w:rsidR="008965C3" w:rsidRPr="006D4522" w:rsidRDefault="008965C3" w:rsidP="008965C3">
      <w:pPr>
        <w:ind w:firstLine="709"/>
        <w:jc w:val="both"/>
        <w:rPr>
          <w:rFonts w:eastAsia="Calibri"/>
          <w:noProof/>
          <w:lang w:val="id-ID"/>
        </w:rPr>
      </w:pPr>
      <w:r w:rsidRPr="006D4522">
        <w:rPr>
          <w:rFonts w:eastAsia="Calibri"/>
          <w:noProof/>
          <w:lang w:val="id-ID"/>
        </w:rPr>
        <w:tab/>
        <w:t xml:space="preserve">Masuknya ‘amil  kedalam asnaf zakat menunjukkan bahwa kehadiran pengelola zakat merupakan sebuah keniscayaan. Hal ini bertujuan menjaga penyaluran zakat agar tepat sasaran kepada para mustahik yang terdapat dalam ayat di atas. Oleh sebab itu Allah SWT memberi penghargaan secara langsung kepada ‘amil dengan memberinya bagian dari harta zakat yang terkumpul. </w:t>
      </w:r>
    </w:p>
    <w:p w14:paraId="7A96E81D" w14:textId="77777777" w:rsidR="008965C3" w:rsidRPr="006D4522" w:rsidRDefault="008965C3" w:rsidP="008965C3">
      <w:pPr>
        <w:ind w:firstLine="709"/>
        <w:jc w:val="both"/>
        <w:rPr>
          <w:rFonts w:eastAsia="Calibri"/>
          <w:noProof/>
          <w:lang w:val="id-ID"/>
        </w:rPr>
      </w:pPr>
      <w:r w:rsidRPr="006D4522">
        <w:rPr>
          <w:rFonts w:eastAsia="Calibri"/>
          <w:noProof/>
          <w:lang w:val="id-ID"/>
        </w:rPr>
        <w:tab/>
        <w:t xml:space="preserve">‘Amil menurut ulama fikih ialah pengelola zakat yang ditunjuk oleh pemerintah muslim yang sah </w:t>
      </w:r>
      <w:r w:rsidRPr="006D4522">
        <w:rPr>
          <w:rFonts w:eastAsia="Calibri"/>
          <w:noProof/>
          <w:lang w:val="id-ID"/>
        </w:rPr>
        <w:fldChar w:fldCharType="begin" w:fldLock="1"/>
      </w:r>
      <w:r w:rsidRPr="006D4522">
        <w:rPr>
          <w:rFonts w:eastAsia="Calibri"/>
          <w:noProof/>
          <w:lang w:val="id-ID"/>
        </w:rPr>
        <w:instrText>ADDIN CSL_CITATION {"citationItems":[{"id":"ITEM-1","itemData":{"author":[{"dropping-particle":"","family":"Rusyd","given":"Ibnu","non-dropping-particle":"","parse-names":false,"suffix":""}],"id":"ITEM-1","issued":{"date-parts":[["1994"]]},"number-of-pages":"578","publisher":"Pustaka Ibnu Taimiyah","publisher-place":"Kairo","title":"Bidayah al-Mujtahid","type":"book"},"uris":["http://www.mendeley.com/documents/?uuid=e6d5b308-bfdd-4178-ae98-1914ac12dfec"]}],"mendeley":{"formattedCitation":"(Rusyd, 1994)","plainTextFormattedCitation":"(Rusyd, 1994)","previouslyFormattedCitation":"(Rusyd 1994)"},"properties":{"noteIndex":0},"schema":"https://github.com/citation-style-language/schema/raw/master/csl-citation.json"}</w:instrText>
      </w:r>
      <w:r w:rsidRPr="006D4522">
        <w:rPr>
          <w:rFonts w:eastAsia="Calibri"/>
          <w:noProof/>
          <w:lang w:val="id-ID"/>
        </w:rPr>
        <w:fldChar w:fldCharType="separate"/>
      </w:r>
      <w:r w:rsidRPr="006D4522">
        <w:rPr>
          <w:rFonts w:eastAsia="Calibri"/>
          <w:noProof/>
          <w:lang w:val="id-ID"/>
        </w:rPr>
        <w:t>(Rusyd, 1994)</w:t>
      </w:r>
      <w:r w:rsidRPr="006D4522">
        <w:rPr>
          <w:rFonts w:eastAsia="Calibri"/>
          <w:noProof/>
          <w:lang w:val="id-ID"/>
        </w:rPr>
        <w:fldChar w:fldCharType="end"/>
      </w:r>
      <w:r w:rsidRPr="006D4522">
        <w:rPr>
          <w:rFonts w:eastAsia="Calibri"/>
          <w:noProof/>
          <w:lang w:val="id-ID"/>
        </w:rPr>
        <w:t xml:space="preserve">. Karena dalam menjalankan perannya, seorang ‘amil memiliki kewenangan memungut zakat secara paksa dan kewenangan itu hanya ada di tangan seorang sulthan (pemerintah yang sah). Sehingga hakikat posisi seorang ‘amil adalah naib sulthan(delegasi pemerintah yang sah) dalam menegakkan perintah zakat. Sebagaimana seorang qadhi yang merupakan wakil pemerintah dalam mengadili perkara di negeri muslim. </w:t>
      </w:r>
    </w:p>
    <w:p w14:paraId="0A5394D4" w14:textId="77777777" w:rsidR="008965C3" w:rsidRDefault="008965C3" w:rsidP="008965C3">
      <w:pPr>
        <w:ind w:firstLine="709"/>
        <w:jc w:val="both"/>
        <w:rPr>
          <w:rFonts w:eastAsia="Calibri"/>
          <w:noProof/>
          <w:lang w:val="id-ID"/>
        </w:rPr>
      </w:pPr>
      <w:r w:rsidRPr="006D4522">
        <w:rPr>
          <w:rFonts w:eastAsia="Calibri"/>
          <w:noProof/>
          <w:lang w:val="id-ID"/>
        </w:rPr>
        <w:tab/>
        <w:t>Defenisi ‘amil di atas menunjukkan bahwa pengelolaan zakat harus dilakukan secara terpusat di bawah kontrol sulthan (pemerintah muslim). Karena kewenangan ‘amil merupakan pendelegasian dari pemimpin muslim, maka pertanggungjawabnnya harus dilakukan secara langsung kepada sang pemimpin. Hal ini bertujuan agar seorang sulthan dapat menjaga kehormatan jabatan ‘amil yang merupakan perpanjangan tangannya. Hal ini dijelaskan dalam salah satu firman Allah berikut ini (QS At-Taubah : 103):</w:t>
      </w:r>
    </w:p>
    <w:p w14:paraId="438138E5" w14:textId="77777777" w:rsidR="006D4522" w:rsidRPr="006D4522" w:rsidRDefault="006D4522" w:rsidP="006D4522">
      <w:pPr>
        <w:bidi/>
        <w:ind w:hanging="2"/>
        <w:jc w:val="both"/>
        <w:rPr>
          <w:rFonts w:ascii="Traditional Arabic" w:eastAsia="Calibri" w:hAnsi="Traditional Arabic" w:cs="Traditional Arabic"/>
          <w:noProof/>
          <w:sz w:val="36"/>
          <w:szCs w:val="32"/>
        </w:rPr>
      </w:pPr>
      <w:r w:rsidRPr="006D4522">
        <w:rPr>
          <w:rFonts w:ascii="Traditional Arabic" w:eastAsia="Calibri" w:hAnsi="Traditional Arabic" w:cs="Traditional Arabic"/>
          <w:noProof/>
          <w:sz w:val="36"/>
          <w:szCs w:val="32"/>
          <w:rtl/>
        </w:rPr>
        <w:t>خُذْ مِنْ اَمْوَالِهِمْ صَدَقَةً تُطَهِّرُهُمْ وَتُزَكِّيْهِمْ بِهَا وَصَلِّ عَلَيْهِمْۗ اِنَّ صَلٰوتَكَ سَكَنٌ لَّهُمْۗ وَاللّٰهُ سَمِيْعٌ عَلِيْمٌ</w:t>
      </w:r>
    </w:p>
    <w:p w14:paraId="4F7085A7" w14:textId="77777777" w:rsidR="008965C3" w:rsidRPr="006D4522" w:rsidRDefault="006D4522" w:rsidP="006D4522">
      <w:pPr>
        <w:ind w:firstLine="0"/>
        <w:jc w:val="both"/>
        <w:rPr>
          <w:rFonts w:eastAsia="Calibri"/>
          <w:noProof/>
          <w:lang w:val="id-ID"/>
        </w:rPr>
      </w:pPr>
      <w:r>
        <w:rPr>
          <w:rFonts w:eastAsia="Calibri"/>
          <w:noProof/>
        </w:rPr>
        <w:t xml:space="preserve">Artinya: </w:t>
      </w:r>
      <w:r w:rsidR="008965C3" w:rsidRPr="006D4522">
        <w:rPr>
          <w:rFonts w:eastAsia="Calibri"/>
          <w:i/>
          <w:iCs/>
          <w:noProof/>
          <w:lang w:val="id-ID"/>
        </w:rPr>
        <w:t>ambillah zakat dari sebagian harta mereka, dengan zakat itu kamu membersihkan dan mensucikan mereka dan mendoalah untuk mereka. Sesungguhnya doa kamu itu (menjadi) ketenteraman jiwa bagi mereka. dan Allah Maha mendengar lagi Maha mengetahui</w:t>
      </w:r>
      <w:r w:rsidR="008965C3" w:rsidRPr="006D4522">
        <w:rPr>
          <w:rFonts w:eastAsia="Calibri"/>
          <w:noProof/>
          <w:lang w:val="id-ID"/>
        </w:rPr>
        <w:t>.</w:t>
      </w:r>
    </w:p>
    <w:p w14:paraId="2AC4370E" w14:textId="77777777" w:rsidR="008965C3" w:rsidRPr="006D4522" w:rsidRDefault="008965C3" w:rsidP="008965C3">
      <w:pPr>
        <w:ind w:firstLine="709"/>
        <w:jc w:val="both"/>
        <w:rPr>
          <w:rFonts w:eastAsia="Calibri"/>
          <w:noProof/>
          <w:lang w:val="id-ID"/>
        </w:rPr>
      </w:pPr>
      <w:r w:rsidRPr="006D4522">
        <w:rPr>
          <w:rFonts w:eastAsia="Calibri"/>
          <w:noProof/>
          <w:lang w:val="id-ID"/>
        </w:rPr>
        <w:tab/>
        <w:t>Pengelolaan zakat terpusat merupakan konsep ideal dalam mengelola zakat yang dijalankan sejak zaman nabi sampai masa kekhilafahan. Terbukti, dengan menjalankan konsep ini, umat Islam mengalami kejayaan. Pengelolaan zakat di Indonesia seyogyanya menganut sistem yang sama, namun ada beberapa hambatan yang menyulit penerapan sistem terpusat dalam pengelolaan zakat di Indonesia.</w:t>
      </w:r>
    </w:p>
    <w:p w14:paraId="4480D054" w14:textId="77777777" w:rsidR="008965C3" w:rsidRPr="006D4522" w:rsidRDefault="008965C3" w:rsidP="006D4522">
      <w:pPr>
        <w:ind w:left="357" w:hanging="357"/>
        <w:rPr>
          <w:rFonts w:eastAsia="Calibri" w:cs="Calibri"/>
          <w:b/>
          <w:bCs/>
          <w:color w:val="000000"/>
          <w:lang w:val="id-ID" w:eastAsia="id-ID"/>
        </w:rPr>
      </w:pPr>
      <w:r w:rsidRPr="006D4522">
        <w:rPr>
          <w:rFonts w:eastAsia="Calibri" w:cs="Calibri"/>
          <w:b/>
          <w:bCs/>
          <w:color w:val="000000"/>
          <w:lang w:val="id-ID" w:eastAsia="id-ID"/>
        </w:rPr>
        <w:t>Potret Pengelolaan Zakat di Indonesia</w:t>
      </w:r>
    </w:p>
    <w:p w14:paraId="1CC501DB" w14:textId="77777777" w:rsidR="008965C3" w:rsidRPr="006D4522" w:rsidRDefault="008965C3" w:rsidP="008965C3">
      <w:pPr>
        <w:ind w:firstLine="709"/>
        <w:jc w:val="both"/>
        <w:rPr>
          <w:rFonts w:eastAsia="Calibri" w:cs="Calibri"/>
          <w:color w:val="000000"/>
          <w:lang w:val="id-ID" w:eastAsia="id-ID"/>
        </w:rPr>
      </w:pPr>
      <w:r w:rsidRPr="006D4522">
        <w:rPr>
          <w:rFonts w:eastAsia="Calibri" w:cs="Calibri"/>
          <w:color w:val="000000"/>
          <w:lang w:val="id-ID" w:eastAsia="id-ID"/>
        </w:rPr>
        <w:t xml:space="preserve">Indonesia merupakan negara yang tidak menetapkan Islam sebagai agama resmi. Agama dipandang sebagai hak warga negara sedangkan negara merupakan fasilitator dan pelindung akan hak tersebut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{"citationItems":[{"id":"ITEM-1","itemData":{"DOI":"10.19105/al-ihkam.v11i2.1039","ISSN":"1907-591X","abstract":"This study aims to examine the paradigm of moderate ijtihad by Ahmad Hasyim Muzadi and moderation discourse of Islamic law that was built by Ahmad Hasyim Muzadi. This study used the approach is the thought of Milton K. Munitz. This study showed that the paradigm of moderate ijtihad that built by Ahmad Hasyim Muzadi should not be based on the texts of Islamic law only, but also to be devout and clear thinking, honest, and sincere. In this way, the moderation  of Islamic law discourse that resulted will bear the legal system that is inclusive and accommodated to the dynamics of human life. Islamic legal discourse that has a balance and fairness in enforcement at the empirical level","author":[{"dropping-particle":"","family":"Dahlan","given":"Moh","non-dropping-particle":"","parse-names":false,"suffix":""}],"container-title":"Al-Ihkam: Jurnal Hukum &amp; Pranata Sosial","id":"ITEM-1","issue":"2","issued":{"date-parts":[["2017","1","2"]]},"page":"313","publisher":"Sekolah Tinggi Agama Islam Negeri (STAIN) Pamekasan","title":"Moderasi Hukum Islam dalam Pemikiran Ahmad Hasyim Muzadi","type":"article-journal","volume":"11"},"uris":["http://www.mendeley.com/documents/?uuid=e46ddf3c-8858-3e90-a0a3-6d6f8a6cc1e5"]}],"mendeley":{"formattedCitation":"(Dahlan, 2017)","plainTextFormattedCitation":"(Dahlan, 2017)","previouslyFormattedCitation":"(Dahlan 2017)"},"properties":{"noteIndex":0},"schema":"https://github.com/citation-style-language/schema/raw/master/csl-citation.json"}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(Dahlan, 2017)</w:t>
      </w:r>
      <w:r w:rsidRPr="006D4522">
        <w:rPr>
          <w:rFonts w:eastAsia="Calibri" w:cs="Calibri"/>
          <w:color w:val="000000"/>
          <w:lang w:val="id-ID" w:eastAsia="id-ID"/>
        </w:rPr>
        <w:fldChar w:fldCharType="end"/>
      </w:r>
      <w:r w:rsidRPr="006D4522">
        <w:rPr>
          <w:rFonts w:eastAsia="Calibri" w:cs="Calibri"/>
          <w:color w:val="000000"/>
          <w:lang w:val="id-ID" w:eastAsia="id-ID"/>
        </w:rPr>
        <w:t xml:space="preserve">. Sekalipun negara memiliki kementrian agama, </w:t>
      </w:r>
      <w:r w:rsidRPr="006D4522">
        <w:rPr>
          <w:rFonts w:eastAsia="Calibri" w:cs="Calibri"/>
          <w:color w:val="000000"/>
          <w:lang w:val="id-ID" w:eastAsia="id-ID"/>
        </w:rPr>
        <w:lastRenderedPageBreak/>
        <w:t xml:space="preserve">namun kementrian ini tidak memfokuskan pelayanan dan kebijakannya kepada agama tertentu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{"citationItems":[{"id":"ITEM-1","itemData":{"DOI":"10.15408/ajis.v12i1.978","ISSN":"1412-4734","abstract":"Abstract: The Possibility of an Islamic Criminal Law Formalization Discourse in Indonesia. In the discourse of law, criminal law is often viewed as a cruel and barbarian law. This view is based on an assumption that although the application of criminal law aims to restore social balance, it is undeniable that the application of the criminal contains elements of retaliation against the perpetrators of crime. This is reinforced by the severe punishment-oriented model of criminal deprivation of liberty in the form of imprisonment that dominates almost all penal systems of the nations of the world, including Indonesia. This paper proves that the Islamic criminal law legislation in the formalization of the State legislation has a positive contribution in a framework to enrich and bring together a form of awareness of the commitments of the nation and the state.Keywords: law, crime, Islam, formalization, IndonesiaAbstrak: Menimbang Wacana Formalisasi Hukum Pidana Islam di Indonesia. Dalam diskursus ilmu hukum, hukum pidana seringkali dipandang sebagai hukum barbarian yang kejam. Pandangan ini didasarkan pada sebuah asumsi bahwa meskipun penerapan pidana bertujuan untuk memulihkan keseimbangan sosial yang rusak, namun tidak dapat dimungkiri bahwa dalam penerapan pidananya terkandung unsur pembalasan terhadap pelaku kejahatan. Hal ini diperkuat dengan masih massifnya model pemidanaan yang berorientasi pada pidana perampasan kemerdekaan berupa penjara yang mendominasi hampir seluruh sistem pemidanaan negara- negara dunia, termasuk Indonesia. Tulisan ini membuktikan bahwa legislasi hukum pidana Islam ke dalam formalisasi perundang-undangan Negara memiliki kontribusi positif dalam rangka memperkaya sekaligus merekatkan kembali sebagai bentuk penyadaran terhadap komitmen dalam berbangsa dan bernegara.Kata Kunci: hukum, pidana, Islam, formalisasi, IndonesiaDOI: 10.15408/ajis.v12i1.978","author":[{"dropping-particle":"","family":"Faisal","given":"Faisal","non-dropping-particle":"","parse-names":false,"suffix":""}],"container-title":"AHKAM : Jurnal Ilmu Syariah","id":"ITEM-1","issue":"1","issued":{"date-parts":[["2012"]]},"page":"37-50","title":"Menimbang Wacana Formalisasi Hukum Pidana Islam di Indonesia","type":"article-journal","volume":"12"},"uris":["http://www.mendeley.com/documents/?uuid=5c28586d-c999-4188-8742-1f3eba0b13c4"]}],"mendeley":{"formattedCitation":"(Faisal, 2012)","plainTextFormattedCitation":"(Faisal, 2012)","previouslyFormattedCitation":"(Faisal 2012)"},"properties":{"noteIndex":0},"schema":"https://github.com/citation-style-language/schema/raw/master/csl-citation.json"}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(Faisal, 2012)</w:t>
      </w:r>
      <w:r w:rsidRPr="006D4522">
        <w:rPr>
          <w:rFonts w:eastAsia="Calibri" w:cs="Calibri"/>
          <w:color w:val="000000"/>
          <w:lang w:val="id-ID" w:eastAsia="id-ID"/>
        </w:rPr>
        <w:fldChar w:fldCharType="end"/>
      </w:r>
      <w:r w:rsidRPr="006D4522">
        <w:rPr>
          <w:rFonts w:eastAsia="Calibri" w:cs="Calibri"/>
          <w:color w:val="000000"/>
          <w:lang w:val="id-ID" w:eastAsia="id-ID"/>
        </w:rPr>
        <w:t>. Akan tetapi melayani dan mengayomi semua agama demi menjaga kerukunan umat beragama dalam bingkai Negara Kesatuan Republik Indonesia (NKRI).</w:t>
      </w:r>
    </w:p>
    <w:p w14:paraId="4CE4F225" w14:textId="77777777" w:rsidR="008965C3" w:rsidRPr="006D4522" w:rsidRDefault="008965C3" w:rsidP="008965C3">
      <w:pPr>
        <w:ind w:firstLine="709"/>
        <w:jc w:val="both"/>
        <w:rPr>
          <w:rFonts w:eastAsia="Calibri" w:cs="Calibri"/>
          <w:color w:val="000000"/>
          <w:lang w:val="id-ID" w:eastAsia="id-ID"/>
        </w:rPr>
      </w:pPr>
      <w:r w:rsidRPr="006D4522">
        <w:rPr>
          <w:rFonts w:eastAsia="Calibri" w:cs="Calibri"/>
          <w:color w:val="000000"/>
          <w:lang w:val="id-ID" w:eastAsia="id-ID"/>
        </w:rPr>
        <w:t xml:space="preserve">Kebijakan Indonesia dalam menyikapi agama membawa pengaruh dalam pengelolaan zakat. Negara tidak mewajibkan masyarakat muslim untuk membayar zakat sehingga tidak ada petugas zakat yang memiliki wewenang memungut zakat dengan paksa. Namun negara memfasilitasi pelaksanaan zakat dengan membentuk Badan Amil Zakat Nasional (BAZNAS)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{"citationItems":[{"id":"ITEM-1","itemData":{"abstract":"The purpose of zakat management formally is to (1) improve the effectiveness and efficiency of services in the management of zakat, and (2) to increase the benefits of zakat to realize the welfare of society and poverty reduction. In this context, the distribution of zakat funds in addition to the consumptive purpose, can also be justified for the purpose of growing productive economic activities for mustahiq. By law, the use of zakat for productive economic activity is also not prohibited, as long as the mandatory of fulfilling the basic needs of mustahiq has been done. The use of zakat funds for productive economic activities is a conception to liberate the socio-economic life of mustahiq with a view to changing from the recipient of zakat to the payer of zakat. The implementation scheme of this concept is to build or grow a business unit in mustahiq through grant funding for business capital. Within a certain production cycle, mustahiq will also receive technical assistance and guidance from the zakat management institution in order to plan the establishment of a successful business unit and that mustahiq has a permanent source of income.Tujuan pengelolaan zakat secara formal adalah untuk meningkatkan efektifitas dan efisiensi pelayanan dalam pengelolaan zakat, dan meningkatkan manfaat zakat untuk mewujudkan kesejahteraan masyarakat dan penanggulangan kemiskinan. Dalam konteks ini, pendistribusian dana zakat selain untuk pemberian bantuan yang bersifat konsumtif, juga dapat dibenarkan untuk tujuan menumbuhkan kegiatan ekonomi produktif bagi penerima zakat (mustahik). Secara hukum, penggunaan zakat untuk kegiatan ekonomi produktif juga tidak dilarang, selama keberadaan para mustahik yang wajib dan harus dibantu sudah terpenuhi kebutuhan dasarnya. Penggunaan dana zakat untuk kegiatan ekonomi produktif adalah sebuah konsepsi untuk memandirikan penerima zakat secara sosial ekonomi dengan maksud untuk merubah dari penerima zakat menjadi pembayar zakat. Skema pelaksanaan dari konsep ini adalah membangun atau menumbuhkan unit usaha pada diri penerima zakat melalui pemberian dana hibah untuk modal usaha. Dalam satu siklus produksi tertentu, penerima zakat juga akan mendapat pendampingan dan bimbingan teknis dari lembaga pengelola zakat agar rencana membentuk unit usaha berhasil dan penerima zakat memiliki sumber pendapatan yang permanen. ","author":[{"dropping-particle":"","family":"Maltuf Fitri","given":"","non-dropping-particle":"","parse-names":false,"suffix":""}],"container-title":"Economica : Journal of Islamic Economics","id":"ITEM-1","issue":"1","issued":{"date-parts":[["2017"]]},"page":"149-173","title":"Management of Productive Zakat as an Instrument for Improving People's Welfare","type":"article-journal","volume":"8"},"uris":["http://www.mendeley.com/documents/?uuid=b07cc82e-c60a-4873-95aa-dbc3ac22eeed"]}],"mendeley":{"formattedCitation":"(Maltuf Fitri, 2017)","plainTextFormattedCitation":"(Maltuf Fitri, 2017)","previouslyFormattedCitation":"(Maltuf Fitri 2017)"},"properties":{"noteIndex":0},"schema":"https://github.com/citation-style-language/schema/raw/master/csl-citation.json"}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(Maltuf Fitri, 2017)</w:t>
      </w:r>
      <w:r w:rsidRPr="006D4522">
        <w:rPr>
          <w:rFonts w:eastAsia="Calibri" w:cs="Calibri"/>
          <w:color w:val="000000"/>
          <w:lang w:val="id-ID" w:eastAsia="id-ID"/>
        </w:rPr>
        <w:fldChar w:fldCharType="end"/>
      </w:r>
      <w:r w:rsidRPr="006D4522">
        <w:rPr>
          <w:rFonts w:eastAsia="Calibri" w:cs="Calibri"/>
          <w:color w:val="000000"/>
          <w:lang w:val="id-ID" w:eastAsia="id-ID"/>
        </w:rPr>
        <w:t>. Lembaga ini bertugas menghimpun, mengelola dan mendistribusikan harta zakat yang diserahkan masyarakat muslim.</w:t>
      </w:r>
    </w:p>
    <w:p w14:paraId="062A4924" w14:textId="77777777" w:rsidR="008965C3" w:rsidRPr="006D4522" w:rsidRDefault="008965C3" w:rsidP="008965C3">
      <w:pPr>
        <w:ind w:firstLine="709"/>
        <w:jc w:val="both"/>
        <w:rPr>
          <w:rFonts w:eastAsia="Calibri" w:cs="Calibri"/>
          <w:color w:val="000000"/>
          <w:lang w:val="id-ID" w:eastAsia="id-ID"/>
        </w:rPr>
      </w:pPr>
      <w:r w:rsidRPr="006D4522">
        <w:rPr>
          <w:rFonts w:eastAsia="Calibri" w:cs="Calibri"/>
          <w:color w:val="000000"/>
          <w:lang w:val="id-ID" w:eastAsia="id-ID"/>
        </w:rPr>
        <w:tab/>
        <w:t xml:space="preserve">Sekalipun negara telah membentuk BAZNAS sebagai  lembaga resmi, beberapa organisasi masyarakat Islam juga membentuk lembaga pengelola zakat. Lembaga pengelola berbasis ormas juga mendapat pengakuan di Indonesia, terlebih di era demokrasi kebebasan berekspresi dilindungi termasuk dalam kegiatan keagamaan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{"citationItems":[{"id":"ITEM-1","itemData":{"DOI":"10.22146/jmh.15911","ISSN":"0852-100X","abstract":"This research aims to explore potency of corporate zakat in Surabaya and Gresik. This research is a socio legal research. Those two regions were chosen due to industrial basis. The research found that the empowerment is only of zakat focused on the individual zakat. Government corporation and islamic banking distribute corporate social responsibility fund but they don’t distribute zakat from their corporations. The potency of corporate zakat is certainly bigger. Therefore, this research suggested regulation model to optimalize the empowerment of individual and corporate zakat due to Law Nnumber 23 of 2011 on The Management of Zakat regulated only the management body of zakat, but not as an obligation. Penelitian ini bertujuan untuk menggali potensi zakat perusahaan di Surabaya dan Gresik, dengan metode penelitian sosio legal. Kedua wilayah ini dipilih sebagai basis industri. Hasil penelitian ini menunjukkan bahwa pemberdayaan zakat masih berorientasi pada zakat individu. Perusahaan BUMN maupun bank syariah menyalurkan dana tanggung jawab sosial perusahaan tetapi tidak menyalurkan zakat perusahaannya, padahal potensi zakat perusahaan tentunya lebih besar. Oleh karena itu, model regulasi pengelolaan zakat diperlukan untuk mengoptimalkan pemberdayaan zakat baik individu maupun perusahaan sebab UndangUndang Pengelolaan Zakat hanya mengatur manajemen zakat, bukan pada kewajiban menunaikannya.","author":[{"dropping-particle":"","family":"Purbasari","given":"Indah","non-dropping-particle":"","parse-names":false,"suffix":""}],"container-title":"Mimbar Hukum - Fakultas Hukum Universitas Gadjah Mada","id":"ITEM-1","issue":"1","issued":{"date-parts":[["2015"]]},"page":"68","title":"Pengelolaan Zakat Oleh Badan Dan Lembaga Amil Zakat Di Surabaya Dan Gresik","type":"article-journal","volume":"27"},"uris":["http://www.mendeley.com/documents/?uuid=6ac9d599-4c7c-4ab3-91b3-c82df389e234"]}],"mendeley":{"formattedCitation":"(Purbasari, 2015)","plainTextFormattedCitation":"(Purbasari, 2015)","previouslyFormattedCitation":"(Purbasari 2015)"},"properties":{"noteIndex":0},"schema":"https://github.com/citation-style-language/schema/raw/master/csl-citation.json"}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(Purbasari, 2015)</w:t>
      </w:r>
      <w:r w:rsidRPr="006D4522">
        <w:rPr>
          <w:rFonts w:eastAsia="Calibri" w:cs="Calibri"/>
          <w:color w:val="000000"/>
          <w:lang w:val="id-ID" w:eastAsia="id-ID"/>
        </w:rPr>
        <w:fldChar w:fldCharType="end"/>
      </w:r>
      <w:r w:rsidRPr="006D4522">
        <w:rPr>
          <w:rFonts w:eastAsia="Calibri" w:cs="Calibri"/>
          <w:color w:val="000000"/>
          <w:lang w:val="id-ID" w:eastAsia="id-ID"/>
        </w:rPr>
        <w:t>. Hasilnya banyak lembaga pengelola zakat yang muncul dan mewarnai pengelolaan zakat di Indonesia.</w:t>
      </w:r>
    </w:p>
    <w:p w14:paraId="1F44996F" w14:textId="77777777" w:rsidR="008965C3" w:rsidRPr="006D4522" w:rsidRDefault="008965C3" w:rsidP="008965C3">
      <w:pPr>
        <w:ind w:firstLine="709"/>
        <w:jc w:val="both"/>
        <w:rPr>
          <w:rFonts w:eastAsia="Calibri" w:cs="Calibri"/>
          <w:color w:val="000000"/>
          <w:lang w:val="id-ID" w:eastAsia="id-ID"/>
        </w:rPr>
      </w:pPr>
      <w:r w:rsidRPr="006D4522">
        <w:rPr>
          <w:rFonts w:eastAsia="Calibri" w:cs="Calibri"/>
          <w:color w:val="000000"/>
          <w:lang w:val="id-ID" w:eastAsia="id-ID"/>
        </w:rPr>
        <w:tab/>
        <w:t xml:space="preserve">Dalam melaksanakan pengelolaan zakat, setiap lembaga melakukan perencanaan, pendataan, pengumpulan dan pendistribusian harta zakat. Hal ini menyebabkan setiap lembaga akan memiliki data, dana dan program penyaluran yang berbeda. Sehingga pengelolaan zakat yang ada jauh dari keseragaman apalagi sistem terpusat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{"citationItems":[{"id":"ITEM-1","itemData":{"DOI":"10.18202/jamal.2013.12.7204","abstract":"Penelitian ini bertujuan mengidentifikasi persoalan akuntabilitas yang dihadapi organisasi pengelola zakat (OPZ) dan memberikan usulan pemikiran terhadap persoalan tersebut. Penelitian ini menggunakan metode modifikasi action research. Hasil riset menunjukkan tumpang tindihnya program pemberdayaan antar OPZ, data muzaki dan mustahik tidak akurat, terbatasnya kemitraan OPZ, kebijakan pemerintah bertentangan dengan program pendayagunaan, belum didapatkan model promosi murah dan keterbatasan tenaga amil yang profesional. Penelitian ini mengusulkan pemikiran untuk meningkatkan akuntabilitas zakat, yaitu kompilasi data mustahik dan muzaki melalui masjid, penyiapan tenaga amil bekerjasama dengan dunia Perguruan Tinggi, dan perlunya distribusi zakat sebagai program nasional dan lintas departemen, kerjasama dengan IKADI dan DKM.","author":[{"dropping-particle":"","family":"","given":"","non-dropping-particle":"","parse-names":false,"suffix":""},{"dropping-particle":"","family":"","given":"","non-dropping-particle":"","parse-names":false,"suffix":""},{"dropping-particle":"","family":"Huda","given":"Nurul","non-dropping-particle":"","parse-names":false,"suffix":""},{"dropping-particle":"","family":"Sawarjuwono","given":"Tjiptohadi","non-dropping-particle":"","parse-names":false,"suffix":""}],"container-title":"Jurnal Akuntansi Multiparadigma","id":"ITEM-1","issued":{"date-parts":[["2013"]]},"title":"Akuntabilitas Pengelolaan Zakat melalui Pendekatan Modifikasi Action Research","type":"article-journal","volume":"4"},"uris":["http://www.mendeley.com/documents/?uuid=bc09c436-4489-40b4-96bf-2602144d7b75"]}],"mendeley":{"formattedCitation":"( et al., 2013)","plainTextFormattedCitation":"( et al., 2013)","previouslyFormattedCitation":"( et al. 2013)"},"properties":{"noteIndex":0},"schema":"https://github.com/citation-style-language/schema/raw/master/csl-citation.json"}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 et al., 2013)</w:t>
      </w:r>
      <w:r w:rsidRPr="006D4522">
        <w:rPr>
          <w:rFonts w:eastAsia="Calibri" w:cs="Calibri"/>
          <w:color w:val="000000"/>
          <w:lang w:val="id-ID" w:eastAsia="id-ID"/>
        </w:rPr>
        <w:fldChar w:fldCharType="end"/>
      </w:r>
      <w:r w:rsidRPr="006D4522">
        <w:rPr>
          <w:rFonts w:eastAsia="Calibri" w:cs="Calibri"/>
          <w:color w:val="000000"/>
          <w:lang w:val="id-ID" w:eastAsia="id-ID"/>
        </w:rPr>
        <w:t>. Hal ini tentu menyebabkan beberapa hambatan dalam pengelolaan zakat di Indonesia.</w:t>
      </w:r>
    </w:p>
    <w:p w14:paraId="25BF095F" w14:textId="77777777" w:rsidR="008965C3" w:rsidRPr="006D4522" w:rsidRDefault="008965C3" w:rsidP="008965C3">
      <w:pPr>
        <w:ind w:firstLine="709"/>
        <w:jc w:val="both"/>
        <w:rPr>
          <w:rFonts w:eastAsia="Calibri" w:cs="Calibri"/>
          <w:color w:val="000000"/>
          <w:lang w:val="id-ID" w:eastAsia="id-ID"/>
        </w:rPr>
      </w:pPr>
      <w:r w:rsidRPr="006D4522">
        <w:rPr>
          <w:rFonts w:eastAsia="Calibri" w:cs="Calibri"/>
          <w:color w:val="000000"/>
          <w:lang w:val="id-ID" w:eastAsia="id-ID"/>
        </w:rPr>
        <w:tab/>
        <w:t xml:space="preserve">Pertama sulitnya mewujudkan distribusi zakat yang merata. Pengelolaan yang tidak terkoordinir antara lembaga zakat berpotensi mengabaikan sebagian mustahik dan menumpuk zakat untuk sebagian lainnya. Jika hal ini terjadi, maka pengelolaan zakat yang diharapkan meningkatkan kesejahteraan umat akan kehilangan peranannya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{"citationItems":[{"id":"ITEM-1","itemData":{"abstract":"… dana zakat sebagai modal usaha, untuk pemberdayaan ekonomi penerimanya, dan supaya fakir miskin … Dengan dana zakat tersebut fakir miskin akan mendapatkan penghasilan tetap, …","author":[{"dropping-particle":"","family":"Nopiardo","given":"Widi","non-dropping-particle":"","parse-names":false,"suffix":""}],"container-title":"JEBI (Jurnal Ekonomi dan Bisnis Islam)","id":"ITEM-1","issue":"2","issued":{"date-parts":[["2016"]]},"title":"Mekanisme Pengelolaan Zakat Produktif Pada Badan AMil Zakat Nasional Tanah Datar","type":"article-journal","volume":"1"},"uris":["http://www.mendeley.com/documents/?uuid=de454186-3e62-4b08-b7fb-f50bb5a222d6"]}],"mendeley":{"formattedCitation":"(Nopiardo, 2016)","plainTextFormattedCitation":"(Nopiardo, 2016)","previouslyFormattedCitation":"(Nopiardo 2016)"},"properties":{"noteIndex":0},"schema":"https://github.com/citation-style-language/schema/raw/master/csl-citation.json"}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(Nopiardo, 2016)</w:t>
      </w:r>
      <w:r w:rsidRPr="006D4522">
        <w:rPr>
          <w:rFonts w:eastAsia="Calibri" w:cs="Calibri"/>
          <w:color w:val="000000"/>
          <w:lang w:val="id-ID" w:eastAsia="id-ID"/>
        </w:rPr>
        <w:fldChar w:fldCharType="end"/>
      </w:r>
      <w:r w:rsidRPr="006D4522">
        <w:rPr>
          <w:rFonts w:eastAsia="Calibri" w:cs="Calibri"/>
          <w:color w:val="000000"/>
          <w:lang w:val="id-ID" w:eastAsia="id-ID"/>
        </w:rPr>
        <w:t>.</w:t>
      </w:r>
    </w:p>
    <w:p w14:paraId="2CD75762" w14:textId="77777777" w:rsidR="008965C3" w:rsidRPr="006D4522" w:rsidRDefault="008965C3" w:rsidP="008965C3">
      <w:pPr>
        <w:ind w:firstLine="709"/>
        <w:jc w:val="both"/>
        <w:rPr>
          <w:rFonts w:eastAsia="Calibri" w:cs="Calibri"/>
          <w:color w:val="000000"/>
          <w:lang w:val="id-ID" w:eastAsia="id-ID"/>
        </w:rPr>
      </w:pPr>
      <w:r w:rsidRPr="006D4522">
        <w:rPr>
          <w:rFonts w:eastAsia="Calibri" w:cs="Calibri"/>
          <w:color w:val="000000"/>
          <w:lang w:val="id-ID" w:eastAsia="id-ID"/>
        </w:rPr>
        <w:tab/>
        <w:t xml:space="preserve">Kedua, program penyaluran yang berbeda antara lembaga. Satu lembaga boleh jadi menitikberatkan pada pengentasan kemiskinan sedangkan lembaga lain memfokuskan peningkatan pendidikan. Akibatnya sekalipun dana zakat yang terealisasi berjumlah besar, hasil yang dirasakan masyarakat kurang terlihat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{"citationItems":[{"id":"ITEM-1","itemData":{"abstract":"Transnational ideology springs the faded attitude of state defend. In another side, state defend is always connected with military. The concept of jiha&gt;d (struggle) in the Qur’an can be understood as an obligation to defend the state in all levels. The obligation could be in the form of guarding unity and integrity, culturalizing of deliberation, struggling justice and maintaining freedom. The obligation of state defend in the form of physical form could not be conducted whether individually or collectively. This obligation is performed only if a ruler commands to battle against, and when an enemy has besieged a region. If defending Indonesia state is one of requirements for existence and glory of muslims in materializing Islamic values and universal of humanity, so struggling for state defend is a condition sine qua non Abstrak","author":[{"dropping-particle":"","family":"Mustaqim","given":"Abdul","non-dropping-particle":"","parse-names":false,"suffix":""}],"container-title":"Analisis","id":"ITEM-1","issue":"3","issued":{"date-parts":[["2011"]]},"page":"109-130","title":"Bela Negara Dalam Perspektifal-Qur ’ an","type":"article-journal","volume":"XI"},"uris":["http://www.mendeley.com/documents/?uuid=dadc58bc-fbe0-4136-adbe-c660f67fee6e"]}],"mendeley":{"formattedCitation":"(Mustaqim, 2011)","plainTextFormattedCitation":"(Mustaqim, 2011)","previouslyFormattedCitation":"(Mustaqim 2011)"},"properties":{"noteIndex":0},"schema":"https://github.com/citation-style-language/schema/raw/master/csl-citation.json"}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(Mustaqim, 2011)</w:t>
      </w:r>
      <w:r w:rsidRPr="006D4522">
        <w:rPr>
          <w:rFonts w:eastAsia="Calibri" w:cs="Calibri"/>
          <w:color w:val="000000"/>
          <w:lang w:val="id-ID" w:eastAsia="id-ID"/>
        </w:rPr>
        <w:fldChar w:fldCharType="end"/>
      </w:r>
      <w:r w:rsidRPr="006D4522">
        <w:rPr>
          <w:rFonts w:eastAsia="Calibri" w:cs="Calibri"/>
          <w:color w:val="000000"/>
          <w:lang w:val="id-ID" w:eastAsia="id-ID"/>
        </w:rPr>
        <w:t>.</w:t>
      </w:r>
    </w:p>
    <w:p w14:paraId="5C400438" w14:textId="77777777" w:rsidR="008965C3" w:rsidRPr="006D4522" w:rsidRDefault="008965C3" w:rsidP="008965C3">
      <w:pPr>
        <w:ind w:firstLine="709"/>
        <w:jc w:val="both"/>
        <w:rPr>
          <w:rFonts w:eastAsia="Calibri" w:cs="Calibri"/>
          <w:color w:val="000000"/>
          <w:lang w:val="id-ID" w:eastAsia="id-ID"/>
        </w:rPr>
      </w:pPr>
      <w:r w:rsidRPr="006D4522">
        <w:rPr>
          <w:rFonts w:eastAsia="Calibri" w:cs="Calibri"/>
          <w:color w:val="000000"/>
          <w:lang w:val="id-ID" w:eastAsia="id-ID"/>
        </w:rPr>
        <w:tab/>
        <w:t xml:space="preserve">Ketiga, sulitnya pengawasan pemerintah kepada lembaga zakat. Sekalipun dalam UU No 23 Tahun 2011 diatur pemidanaan terhadap penyelewengan dana zakat, lembaga zakat yang ada bukanlah badan negara yang dapat diawasi oleh aparat negara secara langsung. Kondisi ini membuka ruang bagi oknum-oknum tidak bertanggung jawab untuk menyalahgunakan dana zakat demi memenuhi  hasrat pribadi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{"citationItems":[{"id":"ITEM-1","itemData":{"DOI":"10.18202/jamal.2017.04.7049","abstract":"… an zakat, pemungutan zakat, penyaluran zakat, dan akuntansi dan pengungkapan … sesuai ketentuan seperti perhitungan zakat, pemungutan zakat, penyaluran zakat, dan akuntansi …","author":[{"dropping-particle":"","family":"","given":"","non-dropping-particle":"","parse-names":false,"suffix":""},{"dropping-particle":"","family":"","given":"","non-dropping-particle":"","parse-names":false,"suffix":""},{"dropping-particle":"","family":"Rahim","given":"Syamsuri","non-dropping-particle":"","parse-names":false,"suffix":""},{"dropping-particle":"","family":"Sahrullah","given":"Sahrullah","non-dropping-particle":"","parse-names":false,"suffix":""}],"container-title":"Jurnal Akuntansi Multiparadigma","id":"ITEM-1","issued":{"date-parts":[["2017"]]},"page":"200-215","title":"Model Pengelolaan Zakat Perusahaan","type":"article-journal"},"uris":["http://www.mendeley.com/documents/?uuid=5e02e1e9-333c-4b22-975d-0b483ebc2ab5"]}],"mendeley":{"formattedCitation":"( et al., 2017)","plainTextFormattedCitation":"( et al., 2017)","previouslyFormattedCitation":"( et al. 2017)"},"properties":{"noteIndex":0},"schema":"https://github.com/citation-style-language/schema/raw/master/csl-citation.json"}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 et al., 2017)</w:t>
      </w:r>
      <w:r w:rsidRPr="006D4522">
        <w:rPr>
          <w:rFonts w:eastAsia="Calibri" w:cs="Calibri"/>
          <w:color w:val="000000"/>
          <w:lang w:val="id-ID" w:eastAsia="id-ID"/>
        </w:rPr>
        <w:fldChar w:fldCharType="end"/>
      </w:r>
      <w:r w:rsidRPr="006D4522">
        <w:rPr>
          <w:rFonts w:eastAsia="Calibri" w:cs="Calibri"/>
          <w:color w:val="000000"/>
          <w:lang w:val="id-ID" w:eastAsia="id-ID"/>
        </w:rPr>
        <w:t>.</w:t>
      </w:r>
    </w:p>
    <w:p w14:paraId="1EEECC56" w14:textId="77777777" w:rsidR="008965C3" w:rsidRPr="006D4522" w:rsidRDefault="008965C3" w:rsidP="008965C3">
      <w:pPr>
        <w:ind w:firstLine="709"/>
        <w:jc w:val="both"/>
        <w:rPr>
          <w:rFonts w:eastAsia="Calibri" w:cs="Calibri"/>
          <w:color w:val="000000"/>
          <w:lang w:val="id-ID" w:eastAsia="id-ID"/>
        </w:rPr>
      </w:pPr>
      <w:r w:rsidRPr="006D4522">
        <w:rPr>
          <w:rFonts w:eastAsia="Calibri" w:cs="Calibri"/>
          <w:color w:val="000000"/>
          <w:lang w:val="id-ID" w:eastAsia="id-ID"/>
        </w:rPr>
        <w:t xml:space="preserve">Keempat, Pengelolaan zakat yang dilakukan oleh banyak lembaga secara independen sejatinya menghilangkan eksistensi ‘amil. Pertama pengelola zakat kehilangan kwenangan memungut zakat secara paksa. Kedua lembaga yang beragam menghilangkan kedudukan ‘amil sebagai perwakilan penguasa dalam menegakkan perintah zakat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{"citationItems":[{"id":"ITEM-1","itemData":{"abstract":"Satu hal penting yang perlu diubah dalam Undang-Undang Nomor 38 Tahun 1999 tentang Pengelolaan Zakat adalah mengenai kelembagaan pengelola zakat. Jika UU tersebut tidak mengatur secara tegas peran BAZNAS dalam pengelolaan zakat, maka dalam RUU Pengelolaan Zakat (RUU Usul DPR RI), BAZNAS diposisikan sebagai lembaga pemerintah nonstruktural yang bersifat mandiri dan bertanggungjawab kepada Presiden melalui Menteri. Di sisi lain, RUU ini juga menempatkan BAZNAS sebagai lembaga yang berwenang melakukan tugas pengelolaan zakat secara nasional. Selain itu, disebutkan bahwa organisasi BAZNAS tingkat nasional menggunakan pola komisioner yang keanggotaannya berjumlah 11 orang, terdiri atas delapan orang dari unsur masyarakat dan tiga orang dari unsur pemerintah. Dalam pelaksanaan tugasnya, BAZNAS dibantu oleh sekretariat serta dibiayai dengan Anggaran Pendapatan dan Belanja Negara dan hak amil. Pendahuluan","author":[{"dropping-particle":"","family":"Fahham","given":"A. Muchaddam","non-dropping-particle":"","parse-names":false,"suffix":""}],"container-title":"Info Singkat Kesejahteraan Sosial","id":"ITEM-1","issue":"19","issued":{"date-parts":[["2011"]]},"page":"9-12","title":"Paradigma Baru Pengelolaan Zakat di Indonesia","type":"article-journal","volume":"3"},"uris":["http://www.mendeley.com/documents/?uuid=5fc236eb-4363-4c95-afb8-04d2074b5fb6"]}],"mendeley":{"formattedCitation":"(Fahham, 2011)","plainTextFormattedCitation":"(Fahham, 2011)","previouslyFormattedCitation":"(Fahham 2011)"},"properties":{"noteIndex":0},"schema":"https://github.com/citation-style-language/schema/raw/master/csl-citation.json"}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(Fahham, 2011)</w:t>
      </w:r>
      <w:r w:rsidRPr="006D4522">
        <w:rPr>
          <w:rFonts w:eastAsia="Calibri" w:cs="Calibri"/>
          <w:color w:val="000000"/>
          <w:lang w:val="id-ID" w:eastAsia="id-ID"/>
        </w:rPr>
        <w:fldChar w:fldCharType="end"/>
      </w:r>
      <w:r w:rsidRPr="006D4522">
        <w:rPr>
          <w:rFonts w:eastAsia="Calibri" w:cs="Calibri"/>
          <w:color w:val="000000"/>
          <w:lang w:val="id-ID" w:eastAsia="id-ID"/>
        </w:rPr>
        <w:t xml:space="preserve">. </w:t>
      </w:r>
    </w:p>
    <w:p w14:paraId="4A21B99C" w14:textId="77777777" w:rsidR="008965C3" w:rsidRPr="006D4522" w:rsidRDefault="008965C3" w:rsidP="008965C3">
      <w:pPr>
        <w:ind w:firstLine="709"/>
        <w:jc w:val="both"/>
        <w:rPr>
          <w:rFonts w:eastAsia="Calibri" w:cs="Calibri"/>
          <w:color w:val="000000"/>
          <w:lang w:val="id-ID" w:eastAsia="id-ID"/>
        </w:rPr>
      </w:pPr>
      <w:r w:rsidRPr="006D4522">
        <w:rPr>
          <w:rFonts w:eastAsia="Calibri" w:cs="Calibri"/>
          <w:color w:val="000000"/>
          <w:lang w:val="id-ID" w:eastAsia="id-ID"/>
        </w:rPr>
        <w:t xml:space="preserve">Berbagai hambatan pengelolaan zakat di atas tidak boleh dibiarkan berlangsung terus menerus. Perlu dirumuskan solusi yang dapat meningkatkan efektifitas pengelolaan zakat di tengah negara yang tidak memiliki agama resmi. Mengingat jumlah umat Islam di negara ini merupakan yang tertinggi dibanding seluruh negara yang ada di dunia </w:t>
      </w:r>
      <w:r w:rsidRPr="006D4522">
        <w:rPr>
          <w:rFonts w:eastAsia="Calibri" w:cs="Calibri"/>
          <w:color w:val="000000"/>
          <w:lang w:val="id-ID" w:eastAsia="id-ID"/>
        </w:rPr>
        <w:fldChar w:fldCharType="begin" w:fldLock="1"/>
      </w:r>
      <w:r w:rsidRPr="006D4522">
        <w:rPr>
          <w:rFonts w:eastAsia="Calibri" w:cs="Calibri"/>
          <w:color w:val="000000"/>
          <w:lang w:val="id-ID" w:eastAsia="id-ID"/>
        </w:rPr>
        <w:instrText>ADDIN CSL_CITATION {"citationItems":[{"id":"ITEM-1","itemData":{"ISSN":"2684-883X","abstract":"Tujuan penelitian ini antara lain: 1. Menganalisis dan meninjau praktek pengelolaan zakat pada LAZ di kota Cirebon. 2. Menganalisis dan mengetahui program pemberdayaan masyarakat melalui zakat pada LAZ di kota Cirebon. 3. Menganalisis dan menemukan hasil pemberdayaan masyarakat melalui zakat pada LAZ di kota Cirebon. Sedangkan metode penelitian dalam penyusunan tesis ini adalah metode kualitatif dengan pengumpulan data berupa survey, observasi, wawancara, dan dokumentasi. Berdasarkan hasil penelitian di lapangan, dapat disimpulkan bahwa pengelolaan zakat dalam pemberdayaan ekonomi masyarakat di kota Cirebon adalah sebagai berikut : 1. Pengelolaan zakat di beberapa lembaga zakat Kota Cirebon memiliki struktur dan manajeman yang baik. Seluruh lembaga zakat tersebut dalam mengelola dan menghimpun dana zakat mengacu pada lima fungsi manajemen organisasi yaitu perencanaan, pengelompokan, pelaksanaan, evaluasi dan pengawasan. 2. Program-program pemberdayaan di lembaga zakat adalah : Bidang Pendidikan, Bidang Ekonomi, Bidang Kesehatan, Bidang Sosial. 3. Pemberdayaan ekonomi masyarakat yang dilaksanakan oleh lembaga zakat setidaknya menciptakan sumber daya manusia (SDM) yang unggul sesuai bidangnya, dan entrepreneur muda yang produktif. Selain itu, pemberdayaan ekonomi masyarakat melalui zakat juga menghasilkan perubahan status ekonomi masyarakat yang awalnya sebagai mustahiq zakat seiring adanya bantuan dan pembinaan usaha dapat berubah menjadi muzaki pada LAZ tempatnya dibina.","author":[{"dropping-particle":"","family":"Ridwan","given":"Mohammad","non-dropping-particle":"","parse-names":false,"suffix":""}],"container-title":"Journal of Syntax Idea","id":"ITEM-1","issue":"4","issued":{"date-parts":[["2019"]]},"page":"112-123","title":"Pengelolaan Zakat Dalam Pemberdayaan Masyarakat di Kota Cirebon","type":"article-journal","volume":"1"},"uris":["http://www.mendeley.com/documents/?uuid=bdf657cb-a1b2-4772-9967-20eee5f08dad"]}],"mendeley":{"formattedCitation":"(Ridwan, 2019)","plainTextFormattedCitation":"(Ridwan, 2019)","previouslyFormattedCitation":"(Ridwan 2019)"},"properties":{"noteIndex":0},"schema":"https://github.com/citation-style-language/schema/raw/master/csl-citation.json"}</w:instrText>
      </w:r>
      <w:r w:rsidRPr="006D4522">
        <w:rPr>
          <w:rFonts w:eastAsia="Calibri" w:cs="Calibri"/>
          <w:color w:val="000000"/>
          <w:lang w:val="id-ID" w:eastAsia="id-ID"/>
        </w:rPr>
        <w:fldChar w:fldCharType="separate"/>
      </w:r>
      <w:r w:rsidRPr="006D4522">
        <w:rPr>
          <w:rFonts w:eastAsia="Calibri" w:cs="Calibri"/>
          <w:noProof/>
          <w:color w:val="000000"/>
          <w:lang w:val="id-ID" w:eastAsia="id-ID"/>
        </w:rPr>
        <w:t>(Ridwan, 2019)</w:t>
      </w:r>
      <w:r w:rsidRPr="006D4522">
        <w:rPr>
          <w:rFonts w:eastAsia="Calibri" w:cs="Calibri"/>
          <w:color w:val="000000"/>
          <w:lang w:val="id-ID" w:eastAsia="id-ID"/>
        </w:rPr>
        <w:fldChar w:fldCharType="end"/>
      </w:r>
      <w:r w:rsidRPr="006D4522">
        <w:rPr>
          <w:rFonts w:eastAsia="Calibri" w:cs="Calibri"/>
          <w:color w:val="000000"/>
          <w:lang w:val="id-ID" w:eastAsia="id-ID"/>
        </w:rPr>
        <w:t>. Sehingga potensi zakat yang seharusnya dapat direalisasikan merupakan modal besar dalam mensejahterakan rakyat.</w:t>
      </w:r>
    </w:p>
    <w:p w14:paraId="0ADA829F" w14:textId="77777777" w:rsidR="008965C3" w:rsidRPr="006D4522" w:rsidRDefault="008965C3" w:rsidP="008965C3">
      <w:pPr>
        <w:ind w:firstLine="709"/>
        <w:jc w:val="both"/>
        <w:rPr>
          <w:rFonts w:eastAsia="Calibri"/>
          <w:noProof/>
          <w:lang w:val="id-ID"/>
        </w:rPr>
      </w:pPr>
    </w:p>
    <w:p w14:paraId="7BD1C548" w14:textId="77777777" w:rsidR="008965C3" w:rsidRPr="006D4522" w:rsidRDefault="008965C3" w:rsidP="006D4522">
      <w:pPr>
        <w:ind w:firstLine="0"/>
        <w:jc w:val="both"/>
        <w:rPr>
          <w:rFonts w:eastAsia="Calibri"/>
          <w:b/>
          <w:bCs/>
          <w:noProof/>
          <w:lang w:val="id-ID"/>
        </w:rPr>
      </w:pPr>
      <w:r w:rsidRPr="006D4522">
        <w:rPr>
          <w:rFonts w:eastAsia="Calibri"/>
          <w:b/>
          <w:bCs/>
          <w:noProof/>
          <w:lang w:val="id-ID"/>
        </w:rPr>
        <w:t xml:space="preserve">Optimalisaisasi Pengelolaan Zakat </w:t>
      </w:r>
      <w:r w:rsidR="006D4522">
        <w:rPr>
          <w:rFonts w:eastAsia="Calibri"/>
          <w:b/>
          <w:bCs/>
          <w:noProof/>
        </w:rPr>
        <w:t>m</w:t>
      </w:r>
      <w:r w:rsidRPr="006D4522">
        <w:rPr>
          <w:rFonts w:eastAsia="Calibri"/>
          <w:b/>
          <w:bCs/>
          <w:noProof/>
          <w:lang w:val="id-ID"/>
        </w:rPr>
        <w:t>elalui Data Terpadu Perspektif Al Quran</w:t>
      </w:r>
    </w:p>
    <w:p w14:paraId="398A4BD9" w14:textId="77777777" w:rsidR="008965C3" w:rsidRPr="006D4522" w:rsidRDefault="008965C3" w:rsidP="006D4522">
      <w:pPr>
        <w:ind w:left="357" w:hanging="357"/>
        <w:jc w:val="both"/>
        <w:rPr>
          <w:rFonts w:eastAsia="Calibri"/>
          <w:i/>
          <w:iCs/>
          <w:noProof/>
          <w:lang w:val="id-ID"/>
        </w:rPr>
      </w:pPr>
      <w:r w:rsidRPr="006D4522">
        <w:rPr>
          <w:rFonts w:eastAsia="Calibri"/>
          <w:i/>
          <w:iCs/>
          <w:noProof/>
          <w:lang w:val="id-ID"/>
        </w:rPr>
        <w:t>Urgensi Data Menurut AL-Qur’an</w:t>
      </w:r>
    </w:p>
    <w:p w14:paraId="098CA4DE" w14:textId="77777777" w:rsidR="008965C3" w:rsidRPr="006D4522" w:rsidRDefault="008965C3" w:rsidP="008965C3">
      <w:pPr>
        <w:ind w:firstLine="709"/>
        <w:jc w:val="both"/>
        <w:rPr>
          <w:rFonts w:eastAsia="Calibri"/>
          <w:noProof/>
          <w:lang w:val="id-ID"/>
        </w:rPr>
      </w:pPr>
      <w:r w:rsidRPr="006D4522">
        <w:rPr>
          <w:rFonts w:eastAsia="Calibri"/>
          <w:noProof/>
          <w:lang w:val="id-ID"/>
        </w:rPr>
        <w:t xml:space="preserve">Data menurut Kamus Besar Bahasa Indonesia adalah keterangan yang benar dan nyata. Dalam pengertian yang lebih rinci, ahli statistika mengartikan data sebagai kumpulan yang terdiri dari fakta-fakta untuk memberikan gambaran yang luas terkait dengan suatu keadaan </w:t>
      </w:r>
      <w:r w:rsidRPr="006D4522">
        <w:rPr>
          <w:rFonts w:eastAsia="Calibri"/>
          <w:noProof/>
          <w:lang w:val="id-ID"/>
        </w:rPr>
        <w:fldChar w:fldCharType="begin" w:fldLock="1"/>
      </w:r>
      <w:r w:rsidRPr="006D4522">
        <w:rPr>
          <w:rFonts w:eastAsia="Calibri"/>
          <w:noProof/>
          <w:lang w:val="id-ID"/>
        </w:rPr>
        <w:instrText>ADDIN CSL_CITATION {"citationItems":[{"id":"ITEM-1","itemData":{"author":[{"dropping-particle":"","family":"Nuryadi","given":"","non-dropping-particle":"","parse-names":false,"suffix":""}],"id":"ITEM-1","issued":{"date-parts":[["2017"]]},"number-of-pages":"476","publisher":"Sibuku Media","publisher-place":"Yogyakarta","title":"Dasar-dasar Statistik Penelitian","type":"book"},"uris":["http://www.mendeley.com/documents/?uuid=83265507-dbce-4938-b444-4c9a0b7f36aa"]}],"mendeley":{"formattedCitation":"(Nuryadi, 2017)","plainTextFormattedCitation":"(Nuryadi, 2017)","previouslyFormattedCitation":"(Nuryadi 2017)"},"properties":{"noteIndex":0},"schema":"https://github.com/citation-style-language/schema/raw/master/csl-citation.json"}</w:instrText>
      </w:r>
      <w:r w:rsidRPr="006D4522">
        <w:rPr>
          <w:rFonts w:eastAsia="Calibri"/>
          <w:noProof/>
          <w:lang w:val="id-ID"/>
        </w:rPr>
        <w:fldChar w:fldCharType="separate"/>
      </w:r>
      <w:r w:rsidRPr="006D4522">
        <w:rPr>
          <w:rFonts w:eastAsia="Calibri"/>
          <w:noProof/>
          <w:lang w:val="id-ID"/>
        </w:rPr>
        <w:t>(Nuryadi, 2017)</w:t>
      </w:r>
      <w:r w:rsidRPr="006D4522">
        <w:rPr>
          <w:rFonts w:eastAsia="Calibri"/>
          <w:noProof/>
          <w:lang w:val="id-ID"/>
        </w:rPr>
        <w:fldChar w:fldCharType="end"/>
      </w:r>
      <w:r w:rsidRPr="006D4522">
        <w:rPr>
          <w:rFonts w:eastAsia="Calibri"/>
          <w:noProof/>
          <w:lang w:val="id-ID"/>
        </w:rPr>
        <w:t xml:space="preserve">. Proses mengumpulkan dan menyajikan data sering </w:t>
      </w:r>
      <w:r w:rsidRPr="006D4522">
        <w:rPr>
          <w:rFonts w:eastAsia="Calibri"/>
          <w:noProof/>
          <w:lang w:val="id-ID"/>
        </w:rPr>
        <w:lastRenderedPageBreak/>
        <w:t xml:space="preserve">disebut dengan mendata. Hasil dari proses mendata dapat disajikan berbentuk angka, atau berupa keterangan yang jelas dengan tujuan memberikan keterangan yang benar dan nyata. </w:t>
      </w:r>
    </w:p>
    <w:p w14:paraId="739D94BD" w14:textId="77777777" w:rsidR="008965C3" w:rsidRPr="006D4522" w:rsidRDefault="008965C3" w:rsidP="008965C3">
      <w:pPr>
        <w:ind w:firstLine="709"/>
        <w:jc w:val="both"/>
        <w:rPr>
          <w:rFonts w:eastAsia="Calibri"/>
          <w:noProof/>
          <w:lang w:val="id-ID"/>
        </w:rPr>
      </w:pPr>
      <w:r w:rsidRPr="006D4522">
        <w:rPr>
          <w:rFonts w:eastAsia="Calibri"/>
          <w:noProof/>
          <w:lang w:val="id-ID"/>
        </w:rPr>
        <w:t>Kegiatan mendata mendapat perhatian khusus dalam Al Quran. Dalam rangka menjaga keterangan yang benar dan nyata, Allah SWT memerintahkan proses mendata dengan cara mencatat sebuah transaksi yang dilakukan umat Islam. Sebagaimana yang termaktub dalam ayat berikut ini (QS Al-Baqarah: 282):</w:t>
      </w:r>
    </w:p>
    <w:p w14:paraId="7F600A6C" w14:textId="77777777" w:rsidR="008965C3" w:rsidRPr="006D4522" w:rsidRDefault="006D4522" w:rsidP="006D4522">
      <w:pPr>
        <w:bidi/>
        <w:ind w:hanging="2"/>
        <w:jc w:val="both"/>
        <w:rPr>
          <w:rFonts w:ascii="Traditional Arabic" w:hAnsi="Traditional Arabic" w:cs="Traditional Arabic"/>
          <w:sz w:val="28"/>
          <w:szCs w:val="24"/>
          <w:lang w:val="id-ID"/>
        </w:rPr>
      </w:pPr>
      <w:r w:rsidRPr="006D4522">
        <w:rPr>
          <w:rFonts w:ascii="Traditional Arabic" w:hAnsi="Traditional Arabic" w:cs="Traditional Arabic"/>
          <w:sz w:val="32"/>
          <w:szCs w:val="32"/>
          <w:rtl/>
        </w:rPr>
        <w:t>يَا أَيُّهَا الَّذِينَ آمَنُوا إِذَا تَدَايَنْتُمْ بِدَيْنٍ إِلَىٰ أَجَلٍ مُسَمًّى فَاكْتُبُوهُ ۚ وَلْيَكْتُبْ بَيْنَكُمْ كَاتِبٌ بِالْعَدْلِ</w:t>
      </w:r>
      <w:r w:rsidR="008965C3" w:rsidRPr="006D4522">
        <w:rPr>
          <w:rFonts w:ascii="Traditional Arabic" w:hAnsi="Traditional Arabic" w:cs="Traditional Arabic"/>
          <w:sz w:val="28"/>
          <w:szCs w:val="24"/>
          <w:rtl/>
        </w:rPr>
        <w:t xml:space="preserve"> </w:t>
      </w:r>
      <w:r>
        <w:rPr>
          <w:rFonts w:ascii="Traditional Arabic" w:hAnsi="Traditional Arabic" w:cs="Traditional Arabic"/>
          <w:sz w:val="28"/>
          <w:szCs w:val="24"/>
        </w:rPr>
        <w:t>…</w:t>
      </w:r>
    </w:p>
    <w:p w14:paraId="227CC381" w14:textId="77777777" w:rsidR="008965C3" w:rsidRPr="006D4522" w:rsidRDefault="006D4522" w:rsidP="006D4522">
      <w:pPr>
        <w:ind w:firstLine="0"/>
        <w:jc w:val="both"/>
        <w:rPr>
          <w:rFonts w:eastAsia="Calibri"/>
          <w:noProof/>
          <w:lang w:val="id-ID"/>
        </w:rPr>
      </w:pPr>
      <w:r w:rsidRPr="006D4522">
        <w:rPr>
          <w:rFonts w:eastAsia="Calibri"/>
          <w:noProof/>
          <w:lang w:val="id-ID"/>
        </w:rPr>
        <w:t xml:space="preserve">Artinya: </w:t>
      </w:r>
      <w:r w:rsidR="008965C3" w:rsidRPr="006D4522">
        <w:rPr>
          <w:rFonts w:eastAsia="Calibri"/>
          <w:i/>
          <w:iCs/>
          <w:noProof/>
          <w:lang w:val="id-ID"/>
        </w:rPr>
        <w:t>Hai orang-orang yang beriman, apabila kamu bermu'amalah tidak secara tunai untuk waktu yang ditentukan, hendaklah kamu menuliskannya. dan hendaklah seorang penulis di antara kamu menuliskannya dengan benar</w:t>
      </w:r>
      <w:r w:rsidR="008965C3" w:rsidRPr="006D4522">
        <w:rPr>
          <w:rFonts w:eastAsia="Calibri"/>
          <w:noProof/>
          <w:lang w:val="id-ID"/>
        </w:rPr>
        <w:t xml:space="preserve">. </w:t>
      </w:r>
    </w:p>
    <w:p w14:paraId="2764DF7E" w14:textId="77777777" w:rsidR="008965C3" w:rsidRPr="006D4522" w:rsidRDefault="008965C3" w:rsidP="008965C3">
      <w:pPr>
        <w:ind w:firstLine="709"/>
        <w:jc w:val="both"/>
        <w:rPr>
          <w:rFonts w:eastAsia="Calibri"/>
          <w:noProof/>
          <w:lang w:val="id-ID"/>
        </w:rPr>
      </w:pPr>
      <w:r w:rsidRPr="006D4522">
        <w:rPr>
          <w:rFonts w:eastAsia="Calibri"/>
          <w:noProof/>
          <w:lang w:val="id-ID"/>
        </w:rPr>
        <w:t xml:space="preserve">Kata dayn dalam ayat secara harfiah bermakna hutang. Akan tetapi, menurut para ulama kata tersebut mencakup segala transaksi yang tidak tunai </w:t>
      </w:r>
      <w:r w:rsidRPr="006D4522">
        <w:rPr>
          <w:rFonts w:eastAsia="Calibri"/>
          <w:noProof/>
          <w:lang w:val="id-ID"/>
        </w:rPr>
        <w:fldChar w:fldCharType="begin" w:fldLock="1"/>
      </w:r>
      <w:r w:rsidRPr="006D4522">
        <w:rPr>
          <w:rFonts w:eastAsia="Calibri"/>
          <w:noProof/>
          <w:lang w:val="id-ID"/>
        </w:rPr>
        <w:instrText>ADDIN CSL_CITATION {"citationItems":[{"id":"ITEM-1","itemData":{"author":[{"dropping-particle":"","family":"At-Thabari","given":"","non-dropping-particle":"","parse-names":false,"suffix":""}],"id":"ITEM-1","issued":{"date-parts":[["2001"]]},"number-of-pages":"180","publisher":"Yayasan Ar-Risalah","publisher-place":"Beirut","title":"Jami’ al-Bayan ‘an at-Ta’wil Ayat al-Quran","type":"book"},"uris":["http://www.mendeley.com/documents/?uuid=e421439c-e147-4ceb-be5b-2c34e8520f25"]}],"mendeley":{"formattedCitation":"(At-Thabari, 2001)","plainTextFormattedCitation":"(At-Thabari, 2001)","previouslyFormattedCitation":"(At-Thabari 2001)"},"properties":{"noteIndex":0},"schema":"https://github.com/citation-style-language/schema/raw/master/csl-citation.json"}</w:instrText>
      </w:r>
      <w:r w:rsidRPr="006D4522">
        <w:rPr>
          <w:rFonts w:eastAsia="Calibri"/>
          <w:noProof/>
          <w:lang w:val="id-ID"/>
        </w:rPr>
        <w:fldChar w:fldCharType="separate"/>
      </w:r>
      <w:r w:rsidRPr="006D4522">
        <w:rPr>
          <w:rFonts w:eastAsia="Calibri"/>
          <w:noProof/>
          <w:lang w:val="id-ID"/>
        </w:rPr>
        <w:t>(At-Thabari, 2001)</w:t>
      </w:r>
      <w:r w:rsidRPr="006D4522">
        <w:rPr>
          <w:rFonts w:eastAsia="Calibri"/>
          <w:noProof/>
          <w:lang w:val="id-ID"/>
        </w:rPr>
        <w:fldChar w:fldCharType="end"/>
      </w:r>
      <w:r w:rsidRPr="006D4522">
        <w:rPr>
          <w:rFonts w:eastAsia="Calibri"/>
          <w:noProof/>
          <w:lang w:val="id-ID"/>
        </w:rPr>
        <w:t xml:space="preserve">. Adapun ajalin musamma  merupakan batasan waktu pelunasan dari transaksi tersebut dengan waktu yang jelas </w:t>
      </w:r>
      <w:r w:rsidRPr="006D4522">
        <w:rPr>
          <w:rFonts w:eastAsia="Calibri"/>
          <w:noProof/>
          <w:lang w:val="id-ID"/>
        </w:rPr>
        <w:fldChar w:fldCharType="begin" w:fldLock="1"/>
      </w:r>
      <w:r w:rsidRPr="006D4522">
        <w:rPr>
          <w:rFonts w:eastAsia="Calibri"/>
          <w:noProof/>
          <w:lang w:val="id-ID"/>
        </w:rPr>
        <w:instrText>ADDIN CSL_CITATION {"citationItems":[{"id":"ITEM-1","itemData":{"author":[{"dropping-particle":"","family":"As-Sa'di","given":"Abdurrahman bin Nashir","non-dropping-particle":"","parse-names":false,"suffix":""}],"id":"ITEM-1","issued":{"date-parts":[["2002"]]},"number-of-pages":"1150","publisher":"Dar As-Salam","publisher-place":"Riyadh","title":"Taisir Al-Qur'an","type":"book"},"uris":["http://www.mendeley.com/documents/?uuid=c7cadd6d-d7bd-493f-b3da-fa5b5c6f41b1"]}],"mendeley":{"formattedCitation":"(As-Sa’di, 2002)","plainTextFormattedCitation":"(As-Sa’di, 2002)","previouslyFormattedCitation":"(As-Sa’di 2002)"},"properties":{"noteIndex":0},"schema":"https://github.com/citation-style-language/schema/raw/master/csl-citation.json"}</w:instrText>
      </w:r>
      <w:r w:rsidRPr="006D4522">
        <w:rPr>
          <w:rFonts w:eastAsia="Calibri"/>
          <w:noProof/>
          <w:lang w:val="id-ID"/>
        </w:rPr>
        <w:fldChar w:fldCharType="separate"/>
      </w:r>
      <w:r w:rsidRPr="006D4522">
        <w:rPr>
          <w:rFonts w:eastAsia="Calibri"/>
          <w:noProof/>
          <w:lang w:val="id-ID"/>
        </w:rPr>
        <w:t>(As-Sa’di, 2002)</w:t>
      </w:r>
      <w:r w:rsidRPr="006D4522">
        <w:rPr>
          <w:rFonts w:eastAsia="Calibri"/>
          <w:noProof/>
          <w:lang w:val="id-ID"/>
        </w:rPr>
        <w:fldChar w:fldCharType="end"/>
      </w:r>
      <w:r w:rsidRPr="006D4522">
        <w:rPr>
          <w:rFonts w:eastAsia="Calibri"/>
          <w:noProof/>
          <w:lang w:val="id-ID"/>
        </w:rPr>
        <w:t xml:space="preserve">. </w:t>
      </w:r>
    </w:p>
    <w:p w14:paraId="63DE9E04" w14:textId="77777777" w:rsidR="008965C3" w:rsidRPr="006D4522" w:rsidRDefault="008965C3" w:rsidP="008965C3">
      <w:pPr>
        <w:ind w:firstLine="709"/>
        <w:jc w:val="both"/>
        <w:rPr>
          <w:rFonts w:eastAsia="Calibri"/>
          <w:noProof/>
          <w:lang w:val="id-ID"/>
        </w:rPr>
      </w:pPr>
      <w:r w:rsidRPr="006D4522">
        <w:rPr>
          <w:rFonts w:eastAsia="Calibri"/>
          <w:noProof/>
          <w:lang w:val="id-ID"/>
        </w:rPr>
        <w:t xml:space="preserve">Ayat di atas merupakan bentuk penjagaan yang ditetapkan Allah SWT atas hak umat Islam dalam transaksi non tunai. Setiap transaksi nontunai harus terdata dengan baik dengan catatan penulis yang adil yang disaksikan dua orang saksi yang adil </w:t>
      </w:r>
      <w:r w:rsidRPr="006D4522">
        <w:rPr>
          <w:rFonts w:eastAsia="Calibri"/>
          <w:noProof/>
          <w:lang w:val="id-ID"/>
        </w:rPr>
        <w:fldChar w:fldCharType="begin" w:fldLock="1"/>
      </w:r>
      <w:r w:rsidRPr="006D4522">
        <w:rPr>
          <w:rFonts w:eastAsia="Calibri"/>
          <w:noProof/>
          <w:lang w:val="id-ID"/>
        </w:rPr>
        <w:instrText>ADDIN CSL_CITATION {"citationItems":[{"id":"ITEM-1","itemData":{"author":[{"dropping-particle":"","family":"Zuhaili","given":"Wahbah","non-dropping-particle":"","parse-names":false,"suffix":""}],"id":"ITEM-1","issued":{"date-parts":[["2009"]]},"number-of-pages":"123","publisher":"Dar Fikr","publisher-place":"Beirut","title":"Tafsir Al Munir Fi Al-'Aqidah Wa As-Syari'ah Wa Almanhaj","type":"book"},"uris":["http://www.mendeley.com/documents/?uuid=ed9f1234-cde6-4c03-addd-0a1c89cbf963"]}],"mendeley":{"formattedCitation":"(Zuhaili, 2009)","plainTextFormattedCitation":"(Zuhaili, 2009)","previouslyFormattedCitation":"(Zuhaili 2009)"},"properties":{"noteIndex":0},"schema":"https://github.com/citation-style-language/schema/raw/master/csl-citation.json"}</w:instrText>
      </w:r>
      <w:r w:rsidRPr="006D4522">
        <w:rPr>
          <w:rFonts w:eastAsia="Calibri"/>
          <w:noProof/>
          <w:lang w:val="id-ID"/>
        </w:rPr>
        <w:fldChar w:fldCharType="separate"/>
      </w:r>
      <w:r w:rsidRPr="006D4522">
        <w:rPr>
          <w:rFonts w:eastAsia="Calibri"/>
          <w:noProof/>
          <w:lang w:val="id-ID"/>
        </w:rPr>
        <w:t>(Zuhaili, 2009)</w:t>
      </w:r>
      <w:r w:rsidRPr="006D4522">
        <w:rPr>
          <w:rFonts w:eastAsia="Calibri"/>
          <w:noProof/>
          <w:lang w:val="id-ID"/>
        </w:rPr>
        <w:fldChar w:fldCharType="end"/>
      </w:r>
      <w:r w:rsidRPr="006D4522">
        <w:rPr>
          <w:rFonts w:eastAsia="Calibri"/>
          <w:noProof/>
          <w:lang w:val="id-ID"/>
        </w:rPr>
        <w:t xml:space="preserve">. Hal ini bertujuan menutup peluang salah satu dari pihak yang betransaksi melakukan kecurangan atau menzhalimi hak saudaranya. </w:t>
      </w:r>
    </w:p>
    <w:p w14:paraId="6E60F6F6" w14:textId="77777777" w:rsidR="008965C3" w:rsidRPr="006D4522" w:rsidRDefault="008965C3" w:rsidP="008965C3">
      <w:pPr>
        <w:ind w:firstLine="709"/>
        <w:jc w:val="both"/>
        <w:rPr>
          <w:rFonts w:eastAsia="Calibri"/>
          <w:noProof/>
          <w:lang w:val="id-ID"/>
        </w:rPr>
      </w:pPr>
      <w:r w:rsidRPr="006D4522">
        <w:rPr>
          <w:rFonts w:eastAsia="Calibri"/>
          <w:noProof/>
          <w:lang w:val="id-ID"/>
        </w:rPr>
        <w:t>Keterangan di atas menunjukkan bahwa data merupakan bagian esensial dalam mewujudkan transaksi yang adil. Sehingga Al Quran menjelaskan secara terperinci tentang kegiatan mendata dan kriteria pelaksananya. Oleh sebab itu dalam rangka menjamin pengelolaan zakat yang adil dan amanh, diperlukan sistem pendataan yang efektif.</w:t>
      </w:r>
    </w:p>
    <w:p w14:paraId="18EF30B5" w14:textId="77777777" w:rsidR="008965C3" w:rsidRPr="006D4522" w:rsidRDefault="008965C3" w:rsidP="006D4522">
      <w:pPr>
        <w:ind w:firstLine="0"/>
        <w:jc w:val="both"/>
        <w:rPr>
          <w:rFonts w:eastAsia="Calibri"/>
          <w:i/>
          <w:iCs/>
          <w:noProof/>
          <w:lang w:val="id-ID"/>
        </w:rPr>
      </w:pPr>
      <w:r w:rsidRPr="006D4522">
        <w:rPr>
          <w:rFonts w:eastAsia="Calibri"/>
          <w:i/>
          <w:iCs/>
          <w:noProof/>
          <w:lang w:val="id-ID"/>
        </w:rPr>
        <w:t xml:space="preserve">Penerapan Data Terpadu dalam Pengelolaan Zakat </w:t>
      </w:r>
      <w:r w:rsidR="006D4522">
        <w:rPr>
          <w:rFonts w:eastAsia="Calibri"/>
          <w:i/>
          <w:iCs/>
          <w:noProof/>
        </w:rPr>
        <w:t>d</w:t>
      </w:r>
      <w:r w:rsidRPr="006D4522">
        <w:rPr>
          <w:rFonts w:eastAsia="Calibri"/>
          <w:i/>
          <w:iCs/>
          <w:noProof/>
          <w:lang w:val="id-ID"/>
        </w:rPr>
        <w:t>i Indonesia</w:t>
      </w:r>
    </w:p>
    <w:p w14:paraId="2B2C549D" w14:textId="77777777" w:rsidR="008965C3" w:rsidRPr="006D4522" w:rsidRDefault="008965C3" w:rsidP="008965C3">
      <w:pPr>
        <w:ind w:firstLine="709"/>
        <w:jc w:val="both"/>
        <w:rPr>
          <w:rFonts w:eastAsia="Calibri"/>
          <w:noProof/>
          <w:lang w:val="id-ID"/>
        </w:rPr>
      </w:pPr>
      <w:r w:rsidRPr="006D4522">
        <w:rPr>
          <w:rFonts w:eastAsia="Calibri"/>
          <w:noProof/>
          <w:lang w:val="id-ID"/>
        </w:rPr>
        <w:t xml:space="preserve">Kemajuan teknologi informasi memberi ruang untuk berbagai inovasi yang bermanfaat bagi kehidupan manusia. Salah satunya adalah teknologi data terpadu berbasis </w:t>
      </w:r>
      <w:r w:rsidRPr="006D4522">
        <w:rPr>
          <w:rFonts w:eastAsia="Calibri"/>
          <w:noProof/>
          <w:lang w:val="id-ID"/>
        </w:rPr>
        <w:t xml:space="preserve">internet. Yaitu penyatuan berbagai data yang tersinkronisasi dalam jumlah besar dengan manajemen yang tersistem dengan baik </w:t>
      </w:r>
      <w:r w:rsidRPr="006D4522">
        <w:rPr>
          <w:rFonts w:eastAsia="Calibri"/>
          <w:noProof/>
          <w:lang w:val="id-ID"/>
        </w:rPr>
        <w:fldChar w:fldCharType="begin" w:fldLock="1"/>
      </w:r>
      <w:r w:rsidRPr="006D4522">
        <w:rPr>
          <w:rFonts w:eastAsia="Calibri"/>
          <w:noProof/>
          <w:lang w:val="id-ID"/>
        </w:rPr>
        <w:instrText>ADDIN CSL_CITATION {"citationItems":[{"id":"ITEM-1","itemData":{"abstract":"Big   Data   merupakan   kumpulan   data   yang volume   datanya   super   besar,   memiliki keragaman sumber data yang tinggi, sehingga perlu dikelola dengan metode dan perangkat bantu yang kinerjanya sesuai. Artikel  ini  akan  diawali  dengan  pengertian  dan  karakteristik  Big  Data.  Selanjutnya  akan dipaparkan  faktor-faktor  yang  memicu  perkembangan  pesatnya,  klasifikasi  data  yang terdapat dalam  Big  Data, serta tahapan untuk mengelolanya.  Bagian akhir artikel memuat berbagai  contoh  pemanfaatan  teknologi  Big  Data  dalam  sektor  bisnis  dan  sektor  layanan publik.","author":[{"dropping-particle":"","family":"Maryanto","given":"Budi","non-dropping-particle":"","parse-names":false,"suffix":""}],"container-title":"Media Informatika","id":"ITEM-1","issue":"2","issued":{"date-parts":[["2017"]]},"page":"14-19","title":"Big Data dan Pemanfaatannya Dalam Berbagai Sektor","type":"article-journal","volume":"16"},"uris":["http://www.mendeley.com/documents/?uuid=2b0abf26-b867-458f-ba94-4c9a24b98212"]}],"mendeley":{"formattedCitation":"(Maryanto, 2017)","plainTextFormattedCitation":"(Maryanto, 2017)","previouslyFormattedCitation":"(Maryanto 2017)"},"properties":{"noteIndex":0},"schema":"https://github.com/citation-style-language/schema/raw/master/csl-citation.json"}</w:instrText>
      </w:r>
      <w:r w:rsidRPr="006D4522">
        <w:rPr>
          <w:rFonts w:eastAsia="Calibri"/>
          <w:noProof/>
          <w:lang w:val="id-ID"/>
        </w:rPr>
        <w:fldChar w:fldCharType="separate"/>
      </w:r>
      <w:r w:rsidRPr="006D4522">
        <w:rPr>
          <w:rFonts w:eastAsia="Calibri"/>
          <w:noProof/>
          <w:lang w:val="id-ID"/>
        </w:rPr>
        <w:t>(Maryanto, 2017)</w:t>
      </w:r>
      <w:r w:rsidRPr="006D4522">
        <w:rPr>
          <w:rFonts w:eastAsia="Calibri"/>
          <w:noProof/>
          <w:lang w:val="id-ID"/>
        </w:rPr>
        <w:fldChar w:fldCharType="end"/>
      </w:r>
      <w:r w:rsidRPr="006D4522">
        <w:rPr>
          <w:rFonts w:eastAsia="Calibri"/>
          <w:noProof/>
          <w:lang w:val="id-ID"/>
        </w:rPr>
        <w:t xml:space="preserve">. </w:t>
      </w:r>
    </w:p>
    <w:p w14:paraId="5EB6E21A" w14:textId="77777777" w:rsidR="008965C3" w:rsidRPr="006D4522" w:rsidRDefault="008965C3" w:rsidP="008965C3">
      <w:pPr>
        <w:ind w:firstLine="709"/>
        <w:jc w:val="both"/>
        <w:rPr>
          <w:rFonts w:eastAsia="Calibri"/>
          <w:noProof/>
          <w:lang w:val="id-ID"/>
        </w:rPr>
      </w:pPr>
      <w:r w:rsidRPr="006D4522">
        <w:rPr>
          <w:rFonts w:eastAsia="Calibri"/>
          <w:noProof/>
          <w:lang w:val="id-ID"/>
        </w:rPr>
        <w:t xml:space="preserve">Data terpadu pengelolaan zakat akan menghimpun data seluruh lembaga pengelola zakat yang ada. Baik data muzakki, mustahik, dana zakat serta program pengelolaan yang ada </w:t>
      </w:r>
      <w:r w:rsidRPr="006D4522">
        <w:rPr>
          <w:rFonts w:eastAsia="Calibri"/>
          <w:noProof/>
          <w:lang w:val="id-ID"/>
        </w:rPr>
        <w:fldChar w:fldCharType="begin" w:fldLock="1"/>
      </w:r>
      <w:r w:rsidRPr="006D4522">
        <w:rPr>
          <w:rFonts w:eastAsia="Calibri"/>
          <w:noProof/>
          <w:lang w:val="id-ID"/>
        </w:rPr>
        <w:instrText>ADDIN CSL_CITATION {"citationItems":[{"id":"ITEM-1","itemData":{"DOI":"10.24252/mh.v1i1.9673","ISSN":"2685-6905","abstract":"Practise of zakah management has developed and changed according to the times. Among the examples of these changes are the type of zakah that aren’t found in Prophet era, dynamic grouping of mustahik which varies from one society to society, and also amil problem in need to new terms and requirement.This paper aims to explore zakah management practise and it development from classic fikih compared to contemporary fikih perspective.","author":[{"dropping-particle":"","family":"Mayyadah","given":"Mayyadah","non-dropping-particle":"","parse-names":false,"suffix":""}],"container-title":"Mazahibuna","id":"ITEM-1","issued":{"date-parts":[["2019"]]},"page":"43-55","title":"Praktik Manajemen Zakat Perspektif Hukum Islam; Analisis Komparatif Fikih Klasik dengan Fikih Kontemporer","type":"article-journal"},"uris":["http://www.mendeley.com/documents/?uuid=aa12a8f9-9698-410a-befa-f915494041e1"]}],"mendeley":{"formattedCitation":"(Mayyadah, 2019)","plainTextFormattedCitation":"(Mayyadah, 2019)","previouslyFormattedCitation":"(Mayyadah 2019)"},"properties":{"noteIndex":0},"schema":"https://github.com/citation-style-language/schema/raw/master/csl-citation.json"}</w:instrText>
      </w:r>
      <w:r w:rsidRPr="006D4522">
        <w:rPr>
          <w:rFonts w:eastAsia="Calibri"/>
          <w:noProof/>
          <w:lang w:val="id-ID"/>
        </w:rPr>
        <w:fldChar w:fldCharType="separate"/>
      </w:r>
      <w:r w:rsidRPr="006D4522">
        <w:rPr>
          <w:rFonts w:eastAsia="Calibri"/>
          <w:noProof/>
          <w:lang w:val="id-ID"/>
        </w:rPr>
        <w:t>(Mayyadah, 2019)</w:t>
      </w:r>
      <w:r w:rsidRPr="006D4522">
        <w:rPr>
          <w:rFonts w:eastAsia="Calibri"/>
          <w:noProof/>
          <w:lang w:val="id-ID"/>
        </w:rPr>
        <w:fldChar w:fldCharType="end"/>
      </w:r>
      <w:r w:rsidRPr="006D4522">
        <w:rPr>
          <w:rFonts w:eastAsia="Calibri"/>
          <w:noProof/>
          <w:lang w:val="id-ID"/>
        </w:rPr>
        <w:t>. Dengan menerapkan sistem ini, setiap lembaga pengelola zakat akan memiliki data yang seragam dan pengelolaan yang seirama. Sehingga ada beberapa kemajuan signifikan dalam pengelolaan zakat di Indonesia.</w:t>
      </w:r>
    </w:p>
    <w:p w14:paraId="290CDBD5" w14:textId="77777777" w:rsidR="008965C3" w:rsidRPr="006D4522" w:rsidRDefault="008965C3" w:rsidP="008965C3">
      <w:pPr>
        <w:ind w:firstLine="709"/>
        <w:jc w:val="both"/>
        <w:rPr>
          <w:rFonts w:eastAsia="Calibri"/>
          <w:noProof/>
          <w:lang w:val="id-ID"/>
        </w:rPr>
      </w:pPr>
      <w:r w:rsidRPr="006D4522">
        <w:rPr>
          <w:rFonts w:eastAsia="Calibri"/>
          <w:noProof/>
          <w:lang w:val="id-ID"/>
        </w:rPr>
        <w:t>Pertama, melalui penerapan sistem ini, pengelolaan zakat bukan hanya dapat disinkronisasikan antar lembaga pengelola, namun juga terintegrasi dengan program bantuan sosial pemerintah. Sehingga distribusi zakat benar-benar diterima oleh orang yang mebutuhkan. Langkah ini memang membutuhkan usaha</w:t>
      </w:r>
    </w:p>
    <w:p w14:paraId="6D5A52CB" w14:textId="77777777" w:rsidR="008965C3" w:rsidRPr="006D4522" w:rsidRDefault="008965C3" w:rsidP="008965C3">
      <w:pPr>
        <w:ind w:firstLine="709"/>
        <w:jc w:val="both"/>
        <w:rPr>
          <w:rFonts w:eastAsia="Calibri"/>
          <w:noProof/>
          <w:lang w:val="id-ID"/>
        </w:rPr>
      </w:pPr>
      <w:r w:rsidRPr="006D4522">
        <w:rPr>
          <w:rFonts w:eastAsia="Calibri"/>
          <w:noProof/>
          <w:lang w:val="id-ID"/>
        </w:rPr>
        <w:t xml:space="preserve"> yang besar. Oleh sebab itu dibutuhkan kerja sama dan kolaborasi antar pihak dan instansi dalam melaksanakannya. </w:t>
      </w:r>
    </w:p>
    <w:p w14:paraId="3D271C79" w14:textId="77777777" w:rsidR="008965C3" w:rsidRPr="006D4522" w:rsidRDefault="008965C3" w:rsidP="008965C3">
      <w:pPr>
        <w:ind w:firstLine="709"/>
        <w:jc w:val="both"/>
        <w:rPr>
          <w:rFonts w:eastAsia="Calibri"/>
          <w:noProof/>
          <w:lang w:val="id-ID"/>
        </w:rPr>
      </w:pPr>
      <w:r w:rsidRPr="006D4522">
        <w:rPr>
          <w:rFonts w:eastAsia="Calibri"/>
          <w:noProof/>
          <w:lang w:val="id-ID"/>
        </w:rPr>
        <w:tab/>
        <w:t>Kedua, setiap lembaga menerapkan program yang sama dalam mengelola zakat. Program yang dimaksud adalah program secara umum, yaitu menetapkan kaum fakir dan miskin sebagai prioritas dan menyerahkan dana zakat sesegera mungkin kepada mustahik. Karena dana zakat tidak seperti wakaf yang harus diproduktifkan terlebih dahulu, namun harus diserahkan sesegera mungkin kepada orang-orang yang berhak.</w:t>
      </w:r>
    </w:p>
    <w:p w14:paraId="207C28FF" w14:textId="77777777" w:rsidR="008965C3" w:rsidRPr="006D4522" w:rsidRDefault="008965C3" w:rsidP="008965C3">
      <w:pPr>
        <w:ind w:firstLine="709"/>
        <w:jc w:val="both"/>
        <w:rPr>
          <w:rFonts w:eastAsia="Calibri"/>
          <w:noProof/>
          <w:lang w:val="id-ID"/>
        </w:rPr>
      </w:pPr>
      <w:r w:rsidRPr="006D4522">
        <w:rPr>
          <w:rFonts w:eastAsia="Calibri"/>
          <w:noProof/>
          <w:lang w:val="id-ID"/>
        </w:rPr>
        <w:tab/>
        <w:t>Ketiga, menerapkan sistem pengawasan yang ketat terhadap seluruh lembaga pengelola zakat. Melalui data terpadu, seluruh lalu lintas dana yang masuk maupun keluar dari suatu lembaga pengelola zakat dapat dipantau dengan mudah. Sehingga jika ditemukan indikasi pelanggran atau penyelewengan, pihak berwenangn dapat mengambil tindakan dengan cepat dan terukur.</w:t>
      </w:r>
    </w:p>
    <w:p w14:paraId="563D8CB6" w14:textId="77777777" w:rsidR="006D4522" w:rsidRDefault="008965C3" w:rsidP="006D4522">
      <w:pPr>
        <w:ind w:firstLine="709"/>
        <w:jc w:val="both"/>
        <w:rPr>
          <w:rFonts w:eastAsia="Calibri"/>
          <w:noProof/>
          <w:lang w:val="id-ID"/>
        </w:rPr>
      </w:pPr>
      <w:r w:rsidRPr="006D4522">
        <w:rPr>
          <w:rFonts w:eastAsia="Calibri"/>
          <w:noProof/>
          <w:lang w:val="id-ID"/>
        </w:rPr>
        <w:tab/>
        <w:t xml:space="preserve">Berdasarkan paparan di atas dapat dipahami bahwa penerapan integrasi pengelolaan zakat di Indonesia akan membawa banyak maslahat. Namun, sistem ini akan sulit terealisasi tanpa naungan pemerintah berupa payung hukum. Di </w:t>
      </w:r>
      <w:r w:rsidRPr="006D4522">
        <w:rPr>
          <w:rFonts w:eastAsia="Calibri"/>
          <w:noProof/>
          <w:lang w:val="id-ID"/>
        </w:rPr>
        <w:lastRenderedPageBreak/>
        <w:t>samping itu, diperlukan semangat gotong royong antar lembaga pengelola zakat dengan niat mencari ridah Allah SWT melalui pengelolaan zakat yang efektif.</w:t>
      </w:r>
    </w:p>
    <w:p w14:paraId="124C064D" w14:textId="77777777" w:rsidR="006D4522" w:rsidRDefault="006D4522" w:rsidP="006D4522">
      <w:pPr>
        <w:ind w:firstLine="0"/>
        <w:jc w:val="both"/>
        <w:rPr>
          <w:rFonts w:eastAsia="Calibri"/>
          <w:noProof/>
          <w:lang w:val="id-ID"/>
        </w:rPr>
      </w:pPr>
    </w:p>
    <w:p w14:paraId="099A65D5" w14:textId="77777777" w:rsidR="008965C3" w:rsidRPr="006D4522" w:rsidRDefault="008965C3" w:rsidP="006D4522">
      <w:pPr>
        <w:ind w:firstLine="0"/>
        <w:jc w:val="both"/>
        <w:rPr>
          <w:rFonts w:eastAsia="Calibri"/>
          <w:noProof/>
          <w:lang w:val="id-ID"/>
        </w:rPr>
      </w:pPr>
      <w:r w:rsidRPr="006D4522">
        <w:rPr>
          <w:b/>
          <w:color w:val="000000"/>
          <w:szCs w:val="32"/>
        </w:rPr>
        <w:t>PENUTUP</w:t>
      </w:r>
    </w:p>
    <w:p w14:paraId="03415627" w14:textId="77777777" w:rsidR="006D4522" w:rsidRDefault="008965C3" w:rsidP="006D4522">
      <w:pPr>
        <w:ind w:firstLine="720"/>
        <w:jc w:val="both"/>
        <w:rPr>
          <w:rFonts w:eastAsia="Calibri"/>
          <w:color w:val="000000"/>
          <w:lang w:val="id-ID" w:eastAsia="id-ID"/>
        </w:rPr>
      </w:pPr>
      <w:r w:rsidRPr="006D4522">
        <w:rPr>
          <w:rFonts w:eastAsia="Calibri"/>
          <w:color w:val="000000"/>
          <w:lang w:val="id-ID" w:eastAsia="id-ID"/>
        </w:rPr>
        <w:t>Integrasi pengelolaan zakat melalui data terpadu merupakan langkah solutif dalam menerapkan konsep ideal pengelolaan zakat di Indonesia. Melalui penerapannya, pengelolaan zakat akan lebih efektif dan mengambil peran signifikan dalam mengentaskan kemiskinan. Negara akan makmur dan berdaya saing di kancah ekonomi global. Oleh sebab itu, diperlukan dukungan yang masif demi terealisasinya sistem ini di Indonesia.</w:t>
      </w:r>
    </w:p>
    <w:p w14:paraId="7C92CB5D" w14:textId="77777777" w:rsidR="006D4522" w:rsidRDefault="008965C3" w:rsidP="006D4522">
      <w:pPr>
        <w:ind w:firstLine="720"/>
        <w:jc w:val="both"/>
        <w:rPr>
          <w:rFonts w:eastAsia="Calibri"/>
          <w:color w:val="000000"/>
          <w:lang w:val="id-ID" w:eastAsia="id-ID"/>
        </w:rPr>
      </w:pPr>
      <w:r w:rsidRPr="006D4522">
        <w:rPr>
          <w:color w:val="000000"/>
          <w:szCs w:val="26"/>
          <w:lang w:val="id-ID" w:eastAsia="id-ID"/>
        </w:rPr>
        <w:t>Dalam rangka mewujudkan efektivitas pengelolaan zakat yang tepat sasaran, diperlukan kerja samam berbagai pihak. Pemerintah sebagai pemenagku kekuasaan dapat membuat kebijakan yang menaungi integrasi pengelolaan zakat. Di samping itu, seluruh lembaga pengelola zakat diharapkan memiliki keterbukaan informasi dalam mengelola zakat.</w:t>
      </w:r>
    </w:p>
    <w:p w14:paraId="2690ADA5" w14:textId="77777777" w:rsidR="006D4522" w:rsidRDefault="006D4522" w:rsidP="006D4522">
      <w:pPr>
        <w:ind w:firstLine="0"/>
        <w:jc w:val="both"/>
        <w:rPr>
          <w:rFonts w:eastAsia="Calibri"/>
          <w:color w:val="000000"/>
          <w:lang w:val="id-ID" w:eastAsia="id-ID"/>
        </w:rPr>
      </w:pPr>
    </w:p>
    <w:p w14:paraId="17624AEA" w14:textId="77777777" w:rsidR="006D4522" w:rsidRDefault="006D4522" w:rsidP="006D4522">
      <w:pPr>
        <w:ind w:firstLine="0"/>
        <w:jc w:val="both"/>
        <w:rPr>
          <w:rFonts w:eastAsia="Calibri"/>
          <w:b/>
          <w:bCs/>
          <w:noProof/>
          <w:lang w:val="id-ID"/>
        </w:rPr>
      </w:pPr>
      <w:r w:rsidRPr="006D4522">
        <w:rPr>
          <w:rFonts w:eastAsia="Calibri"/>
          <w:b/>
          <w:bCs/>
          <w:noProof/>
          <w:lang w:val="id-ID"/>
        </w:rPr>
        <w:t>R</w:t>
      </w:r>
      <w:r>
        <w:rPr>
          <w:rFonts w:eastAsia="Calibri"/>
          <w:b/>
          <w:bCs/>
          <w:noProof/>
        </w:rPr>
        <w:t>E</w:t>
      </w:r>
      <w:r w:rsidRPr="006D4522">
        <w:rPr>
          <w:rFonts w:eastAsia="Calibri"/>
          <w:b/>
          <w:bCs/>
          <w:noProof/>
          <w:lang w:val="id-ID"/>
        </w:rPr>
        <w:t>FERENSI</w:t>
      </w:r>
    </w:p>
    <w:p w14:paraId="30E0C0C9" w14:textId="77777777" w:rsidR="006D4522" w:rsidRPr="006D4522" w:rsidRDefault="006D4522" w:rsidP="006D4522">
      <w:pPr>
        <w:ind w:left="709" w:hanging="709"/>
        <w:jc w:val="both"/>
        <w:rPr>
          <w:rFonts w:eastAsia="Calibri"/>
          <w:noProof/>
        </w:rPr>
      </w:pPr>
      <w:r w:rsidRPr="006D4522">
        <w:rPr>
          <w:rFonts w:eastAsia="Calibri"/>
          <w:noProof/>
        </w:rPr>
        <w:t xml:space="preserve">Al-Bukhari. (2002). </w:t>
      </w:r>
      <w:r w:rsidRPr="006D4522">
        <w:rPr>
          <w:rFonts w:eastAsia="Calibri"/>
          <w:i/>
          <w:iCs/>
          <w:noProof/>
        </w:rPr>
        <w:t>Jami’ al-Shahih</w:t>
      </w:r>
      <w:r w:rsidRPr="006D4522">
        <w:rPr>
          <w:rFonts w:eastAsia="Calibri"/>
          <w:noProof/>
        </w:rPr>
        <w:t>. Dar Ibnu Katsir.</w:t>
      </w:r>
    </w:p>
    <w:p w14:paraId="3950A753" w14:textId="77777777" w:rsidR="006D4522" w:rsidRPr="006D4522" w:rsidRDefault="006D4522" w:rsidP="006D4522">
      <w:pPr>
        <w:ind w:left="709" w:hanging="709"/>
        <w:jc w:val="both"/>
        <w:rPr>
          <w:rFonts w:eastAsia="Calibri"/>
          <w:noProof/>
        </w:rPr>
      </w:pPr>
      <w:r w:rsidRPr="006D4522">
        <w:rPr>
          <w:rFonts w:eastAsia="Calibri"/>
          <w:noProof/>
        </w:rPr>
        <w:t xml:space="preserve">Al-Manzhur, I. (1995). Lisan al-’Arobi. In </w:t>
      </w:r>
      <w:r w:rsidRPr="006D4522">
        <w:rPr>
          <w:rFonts w:eastAsia="Calibri"/>
          <w:i/>
          <w:iCs/>
          <w:noProof/>
        </w:rPr>
        <w:t>Dar Shodir</w:t>
      </w:r>
      <w:r w:rsidRPr="006D4522">
        <w:rPr>
          <w:rFonts w:eastAsia="Calibri"/>
          <w:noProof/>
        </w:rPr>
        <w:t>.</w:t>
      </w:r>
    </w:p>
    <w:p w14:paraId="662FFFDB" w14:textId="77777777" w:rsidR="006D4522" w:rsidRPr="006D4522" w:rsidRDefault="006D4522" w:rsidP="006D4522">
      <w:pPr>
        <w:ind w:left="709" w:hanging="709"/>
        <w:jc w:val="both"/>
        <w:rPr>
          <w:rFonts w:eastAsia="Calibri"/>
          <w:noProof/>
        </w:rPr>
      </w:pPr>
      <w:r w:rsidRPr="006D4522">
        <w:rPr>
          <w:rFonts w:eastAsia="Calibri"/>
          <w:noProof/>
        </w:rPr>
        <w:t xml:space="preserve">Al Jaziri, A. (2003). </w:t>
      </w:r>
      <w:r w:rsidRPr="006D4522">
        <w:rPr>
          <w:rFonts w:eastAsia="Calibri"/>
          <w:i/>
          <w:iCs/>
          <w:noProof/>
        </w:rPr>
        <w:t>Fiqh ‘ala Mazahib al-Arba’ah</w:t>
      </w:r>
      <w:r w:rsidRPr="006D4522">
        <w:rPr>
          <w:rFonts w:eastAsia="Calibri"/>
          <w:noProof/>
        </w:rPr>
        <w:t>. Dar Kutub al-‘Alamiyah.</w:t>
      </w:r>
    </w:p>
    <w:p w14:paraId="5A775331" w14:textId="77777777" w:rsidR="006D4522" w:rsidRPr="006D4522" w:rsidRDefault="006D4522" w:rsidP="006D4522">
      <w:pPr>
        <w:ind w:left="709" w:hanging="709"/>
        <w:jc w:val="both"/>
        <w:rPr>
          <w:rFonts w:eastAsia="Calibri"/>
          <w:noProof/>
        </w:rPr>
      </w:pPr>
      <w:r w:rsidRPr="006D4522">
        <w:rPr>
          <w:rFonts w:eastAsia="Calibri"/>
          <w:noProof/>
        </w:rPr>
        <w:t xml:space="preserve">As-Sa’di, A. bin N. (2002). </w:t>
      </w:r>
      <w:r w:rsidRPr="006D4522">
        <w:rPr>
          <w:rFonts w:eastAsia="Calibri"/>
          <w:i/>
          <w:iCs/>
          <w:noProof/>
        </w:rPr>
        <w:t>Taisir Al-Qur’an</w:t>
      </w:r>
      <w:r w:rsidRPr="006D4522">
        <w:rPr>
          <w:rFonts w:eastAsia="Calibri"/>
          <w:noProof/>
        </w:rPr>
        <w:t>. Dar As-Salam.</w:t>
      </w:r>
    </w:p>
    <w:p w14:paraId="2EBF6873" w14:textId="77777777" w:rsidR="006D4522" w:rsidRPr="006D4522" w:rsidRDefault="006D4522" w:rsidP="006D4522">
      <w:pPr>
        <w:ind w:left="709" w:hanging="709"/>
        <w:jc w:val="both"/>
        <w:rPr>
          <w:rFonts w:eastAsia="Calibri"/>
          <w:noProof/>
        </w:rPr>
      </w:pPr>
      <w:r w:rsidRPr="006D4522">
        <w:rPr>
          <w:rFonts w:eastAsia="Calibri"/>
          <w:noProof/>
        </w:rPr>
        <w:t xml:space="preserve">As-Suyuthi, Jalaluddin &amp; Al-Mahalli, J. (2003). </w:t>
      </w:r>
      <w:r w:rsidRPr="006D4522">
        <w:rPr>
          <w:rFonts w:eastAsia="Calibri"/>
          <w:i/>
          <w:iCs/>
          <w:noProof/>
        </w:rPr>
        <w:t>Tafsir Jalalain</w:t>
      </w:r>
      <w:r w:rsidRPr="006D4522">
        <w:rPr>
          <w:rFonts w:eastAsia="Calibri"/>
          <w:noProof/>
        </w:rPr>
        <w:t>. Pustaka Lebanon.</w:t>
      </w:r>
    </w:p>
    <w:p w14:paraId="0016E1F7" w14:textId="77777777" w:rsidR="006D4522" w:rsidRPr="006D4522" w:rsidRDefault="006D4522" w:rsidP="006D4522">
      <w:pPr>
        <w:ind w:left="709" w:hanging="709"/>
        <w:jc w:val="both"/>
        <w:rPr>
          <w:rFonts w:eastAsia="Calibri"/>
          <w:noProof/>
        </w:rPr>
      </w:pPr>
      <w:r w:rsidRPr="006D4522">
        <w:rPr>
          <w:rFonts w:eastAsia="Calibri"/>
          <w:noProof/>
        </w:rPr>
        <w:t xml:space="preserve">As-Suyuthi, J. A. (2013). </w:t>
      </w:r>
      <w:r w:rsidRPr="006D4522">
        <w:rPr>
          <w:rFonts w:eastAsia="Calibri"/>
          <w:i/>
          <w:iCs/>
          <w:noProof/>
        </w:rPr>
        <w:t>Tarikh al-Khulafa</w:t>
      </w:r>
      <w:r w:rsidRPr="006D4522">
        <w:rPr>
          <w:rFonts w:eastAsia="Calibri"/>
          <w:noProof/>
        </w:rPr>
        <w:t>. Kementrian Wakaf dan Urusan Keislaman Qatar.</w:t>
      </w:r>
    </w:p>
    <w:p w14:paraId="08E78093" w14:textId="77777777" w:rsidR="006D4522" w:rsidRPr="006D4522" w:rsidRDefault="006D4522" w:rsidP="006D4522">
      <w:pPr>
        <w:ind w:left="709" w:hanging="709"/>
        <w:jc w:val="both"/>
        <w:rPr>
          <w:rFonts w:eastAsia="Calibri"/>
          <w:noProof/>
        </w:rPr>
      </w:pPr>
      <w:r w:rsidRPr="006D4522">
        <w:rPr>
          <w:rFonts w:eastAsia="Calibri"/>
          <w:noProof/>
        </w:rPr>
        <w:t xml:space="preserve">As Sholabi, A. M. (2008). </w:t>
      </w:r>
      <w:r w:rsidRPr="006D4522">
        <w:rPr>
          <w:rFonts w:eastAsia="Calibri"/>
          <w:i/>
          <w:iCs/>
          <w:noProof/>
        </w:rPr>
        <w:t>Ali Muhammad As Sholabi</w:t>
      </w:r>
      <w:r w:rsidRPr="006D4522">
        <w:rPr>
          <w:rFonts w:eastAsia="Calibri"/>
          <w:noProof/>
        </w:rPr>
        <w:t>. Dar al-Ma’rifah.</w:t>
      </w:r>
    </w:p>
    <w:p w14:paraId="343C3197" w14:textId="77777777" w:rsidR="006D4522" w:rsidRPr="006D4522" w:rsidRDefault="006D4522" w:rsidP="006D4522">
      <w:pPr>
        <w:ind w:left="709" w:hanging="709"/>
        <w:jc w:val="both"/>
        <w:rPr>
          <w:rFonts w:eastAsia="Calibri"/>
          <w:noProof/>
        </w:rPr>
      </w:pPr>
      <w:r w:rsidRPr="006D4522">
        <w:rPr>
          <w:rFonts w:eastAsia="Calibri"/>
          <w:noProof/>
        </w:rPr>
        <w:t xml:space="preserve">At-Thabari. (2001). </w:t>
      </w:r>
      <w:r w:rsidRPr="006D4522">
        <w:rPr>
          <w:rFonts w:eastAsia="Calibri"/>
          <w:i/>
          <w:iCs/>
          <w:noProof/>
        </w:rPr>
        <w:t>Jami’ al-Bayan ‘an at-Ta’wil Ayat al-Quran</w:t>
      </w:r>
      <w:r w:rsidRPr="006D4522">
        <w:rPr>
          <w:rFonts w:eastAsia="Calibri"/>
          <w:noProof/>
        </w:rPr>
        <w:t>. Yayasan Ar-Risalah.</w:t>
      </w:r>
    </w:p>
    <w:p w14:paraId="0447391B" w14:textId="77777777" w:rsidR="006D4522" w:rsidRPr="006D4522" w:rsidRDefault="006D4522" w:rsidP="006D4522">
      <w:pPr>
        <w:ind w:left="709" w:hanging="709"/>
        <w:jc w:val="both"/>
        <w:rPr>
          <w:rFonts w:eastAsia="Calibri"/>
          <w:noProof/>
        </w:rPr>
      </w:pPr>
      <w:r w:rsidRPr="006D4522">
        <w:rPr>
          <w:rFonts w:eastAsia="Calibri"/>
          <w:noProof/>
        </w:rPr>
        <w:t xml:space="preserve">BPS. (2022). </w:t>
      </w:r>
      <w:r w:rsidRPr="006D4522">
        <w:rPr>
          <w:rFonts w:eastAsia="Calibri"/>
          <w:i/>
          <w:iCs/>
          <w:noProof/>
        </w:rPr>
        <w:t>Persentase Penduduk Miskin September 2021 turun menjadi 9,71 persen</w:t>
      </w:r>
      <w:r w:rsidRPr="006D4522">
        <w:rPr>
          <w:rFonts w:eastAsia="Calibri"/>
          <w:noProof/>
        </w:rPr>
        <w:t>. Bps.Go.Id.</w:t>
      </w:r>
    </w:p>
    <w:p w14:paraId="3B667A81" w14:textId="77777777" w:rsidR="006D4522" w:rsidRPr="006D4522" w:rsidRDefault="006D4522" w:rsidP="006D4522">
      <w:pPr>
        <w:ind w:left="709" w:hanging="709"/>
        <w:jc w:val="both"/>
        <w:rPr>
          <w:rFonts w:eastAsia="Calibri"/>
          <w:noProof/>
        </w:rPr>
      </w:pPr>
      <w:r w:rsidRPr="006D4522">
        <w:rPr>
          <w:rFonts w:eastAsia="Calibri"/>
          <w:noProof/>
        </w:rPr>
        <w:t xml:space="preserve">Dahlan, M. (2017). Moderasi Hukum Islam dalam Pemikiran Ahmad Hasyim Muzadi. </w:t>
      </w:r>
      <w:r w:rsidRPr="006D4522">
        <w:rPr>
          <w:rFonts w:eastAsia="Calibri"/>
          <w:i/>
          <w:iCs/>
          <w:noProof/>
        </w:rPr>
        <w:t>Al-Ihkam: Jurnal Hukum &amp; Pranata Sosial</w:t>
      </w:r>
      <w:r w:rsidRPr="006D4522">
        <w:rPr>
          <w:rFonts w:eastAsia="Calibri"/>
          <w:noProof/>
        </w:rPr>
        <w:t xml:space="preserve">, </w:t>
      </w:r>
      <w:r w:rsidRPr="006D4522">
        <w:rPr>
          <w:rFonts w:eastAsia="Calibri"/>
          <w:i/>
          <w:iCs/>
          <w:noProof/>
        </w:rPr>
        <w:t>11</w:t>
      </w:r>
      <w:r w:rsidRPr="006D4522">
        <w:rPr>
          <w:rFonts w:eastAsia="Calibri"/>
          <w:noProof/>
        </w:rPr>
        <w:t xml:space="preserve">(2), 313. </w:t>
      </w:r>
      <w:r w:rsidRPr="006D4522">
        <w:rPr>
          <w:rFonts w:eastAsia="Calibri"/>
          <w:noProof/>
        </w:rPr>
        <w:t>https://doi.org/10.19105/al-ihkam.v11i2.1039</w:t>
      </w:r>
    </w:p>
    <w:p w14:paraId="65767B75" w14:textId="77777777" w:rsidR="006D4522" w:rsidRPr="006D4522" w:rsidRDefault="006D4522" w:rsidP="006D4522">
      <w:pPr>
        <w:ind w:left="709" w:hanging="709"/>
        <w:jc w:val="both"/>
        <w:rPr>
          <w:rFonts w:eastAsia="Calibri"/>
          <w:noProof/>
        </w:rPr>
      </w:pPr>
      <w:r w:rsidRPr="006D4522">
        <w:rPr>
          <w:rFonts w:eastAsia="Calibri"/>
          <w:noProof/>
        </w:rPr>
        <w:t xml:space="preserve">Fahham, A. M. (2011). Paradigma Baru Pengelolaan Zakat di Indonesia. </w:t>
      </w:r>
      <w:r w:rsidRPr="006D4522">
        <w:rPr>
          <w:rFonts w:eastAsia="Calibri"/>
          <w:i/>
          <w:iCs/>
          <w:noProof/>
        </w:rPr>
        <w:t>Info Singkat Kesejahteraan Sosial</w:t>
      </w:r>
      <w:r w:rsidRPr="006D4522">
        <w:rPr>
          <w:rFonts w:eastAsia="Calibri"/>
          <w:noProof/>
        </w:rPr>
        <w:t xml:space="preserve">, </w:t>
      </w:r>
      <w:r w:rsidRPr="006D4522">
        <w:rPr>
          <w:rFonts w:eastAsia="Calibri"/>
          <w:i/>
          <w:iCs/>
          <w:noProof/>
        </w:rPr>
        <w:t>3</w:t>
      </w:r>
      <w:r w:rsidRPr="006D4522">
        <w:rPr>
          <w:rFonts w:eastAsia="Calibri"/>
          <w:noProof/>
        </w:rPr>
        <w:t>(19), 9–12.</w:t>
      </w:r>
    </w:p>
    <w:p w14:paraId="0D6B141E" w14:textId="77777777" w:rsidR="006D4522" w:rsidRPr="006D4522" w:rsidRDefault="006D4522" w:rsidP="006D4522">
      <w:pPr>
        <w:ind w:left="709" w:hanging="709"/>
        <w:jc w:val="both"/>
        <w:rPr>
          <w:rFonts w:eastAsia="Calibri"/>
          <w:noProof/>
        </w:rPr>
      </w:pPr>
      <w:r w:rsidRPr="006D4522">
        <w:rPr>
          <w:rFonts w:eastAsia="Calibri"/>
          <w:noProof/>
        </w:rPr>
        <w:t xml:space="preserve">Faisal, F. (2012). Menimbang Wacana Formalisasi Hukum Pidana Islam di Indonesia. </w:t>
      </w:r>
      <w:r w:rsidRPr="006D4522">
        <w:rPr>
          <w:rFonts w:eastAsia="Calibri"/>
          <w:i/>
          <w:iCs/>
          <w:noProof/>
        </w:rPr>
        <w:t>AHKAM</w:t>
      </w:r>
      <w:r w:rsidRPr="006D4522">
        <w:rPr>
          <w:rFonts w:ascii="Times New Roman" w:eastAsia="Calibri" w:hAnsi="Times New Roman"/>
          <w:i/>
          <w:iCs/>
          <w:noProof/>
        </w:rPr>
        <w:t> </w:t>
      </w:r>
      <w:r w:rsidRPr="006D4522">
        <w:rPr>
          <w:rFonts w:eastAsia="Calibri"/>
          <w:i/>
          <w:iCs/>
          <w:noProof/>
        </w:rPr>
        <w:t>: Jurnal Ilmu Syariah</w:t>
      </w:r>
      <w:r w:rsidRPr="006D4522">
        <w:rPr>
          <w:rFonts w:eastAsia="Calibri"/>
          <w:noProof/>
        </w:rPr>
        <w:t xml:space="preserve">, </w:t>
      </w:r>
      <w:r w:rsidRPr="006D4522">
        <w:rPr>
          <w:rFonts w:eastAsia="Calibri"/>
          <w:i/>
          <w:iCs/>
          <w:noProof/>
        </w:rPr>
        <w:t>12</w:t>
      </w:r>
      <w:r w:rsidRPr="006D4522">
        <w:rPr>
          <w:rFonts w:eastAsia="Calibri"/>
          <w:noProof/>
        </w:rPr>
        <w:t>(1), 37–50. https://doi.org/10.15408/ajis.v12i1.978</w:t>
      </w:r>
    </w:p>
    <w:p w14:paraId="5FEF89DB" w14:textId="77777777" w:rsidR="006D4522" w:rsidRPr="006D4522" w:rsidRDefault="006D4522" w:rsidP="006D4522">
      <w:pPr>
        <w:ind w:left="709" w:hanging="709"/>
        <w:jc w:val="both"/>
        <w:rPr>
          <w:rFonts w:eastAsia="Calibri"/>
          <w:noProof/>
        </w:rPr>
      </w:pPr>
      <w:r w:rsidRPr="006D4522">
        <w:rPr>
          <w:rFonts w:eastAsia="Calibri"/>
          <w:noProof/>
        </w:rPr>
        <w:t xml:space="preserve">Hajjaj, M. bin. (2006). </w:t>
      </w:r>
      <w:r w:rsidRPr="006D4522">
        <w:rPr>
          <w:rFonts w:eastAsia="Calibri"/>
          <w:i/>
          <w:iCs/>
          <w:noProof/>
        </w:rPr>
        <w:t>Shahih Muslim</w:t>
      </w:r>
      <w:r w:rsidRPr="006D4522">
        <w:rPr>
          <w:rFonts w:eastAsia="Calibri"/>
          <w:noProof/>
        </w:rPr>
        <w:t>. Dar at-Thaibah.</w:t>
      </w:r>
    </w:p>
    <w:p w14:paraId="038870ED" w14:textId="77777777" w:rsidR="006D4522" w:rsidRPr="006D4522" w:rsidRDefault="006D4522" w:rsidP="006D4522">
      <w:pPr>
        <w:ind w:left="709" w:hanging="709"/>
        <w:jc w:val="both"/>
        <w:rPr>
          <w:rFonts w:eastAsia="Calibri"/>
          <w:noProof/>
        </w:rPr>
      </w:pPr>
      <w:r w:rsidRPr="006D4522">
        <w:rPr>
          <w:rFonts w:eastAsia="Calibri"/>
          <w:noProof/>
        </w:rPr>
        <w:t xml:space="preserve">Huda, N., &amp; Sawarjuwono, T. (2013). Akuntabilitas Pengelolaan Zakat melalui Pendekatan Modifikasi Action Research. </w:t>
      </w:r>
      <w:r w:rsidRPr="006D4522">
        <w:rPr>
          <w:rFonts w:eastAsia="Calibri"/>
          <w:i/>
          <w:iCs/>
          <w:noProof/>
        </w:rPr>
        <w:t>Jurnal Akuntansi Multiparadigma</w:t>
      </w:r>
      <w:r w:rsidRPr="006D4522">
        <w:rPr>
          <w:rFonts w:eastAsia="Calibri"/>
          <w:noProof/>
        </w:rPr>
        <w:t xml:space="preserve">, </w:t>
      </w:r>
      <w:r w:rsidRPr="006D4522">
        <w:rPr>
          <w:rFonts w:eastAsia="Calibri"/>
          <w:i/>
          <w:iCs/>
          <w:noProof/>
        </w:rPr>
        <w:t>4</w:t>
      </w:r>
      <w:r w:rsidRPr="006D4522">
        <w:rPr>
          <w:rFonts w:eastAsia="Calibri"/>
          <w:noProof/>
        </w:rPr>
        <w:t>. https://doi.org/10.18202/jamal.2013.12.7204</w:t>
      </w:r>
    </w:p>
    <w:p w14:paraId="2460E9D3" w14:textId="77777777" w:rsidR="006D4522" w:rsidRPr="006D4522" w:rsidRDefault="006D4522" w:rsidP="006D4522">
      <w:pPr>
        <w:ind w:left="709" w:hanging="709"/>
        <w:jc w:val="both"/>
        <w:rPr>
          <w:rFonts w:eastAsia="Calibri"/>
          <w:noProof/>
        </w:rPr>
      </w:pPr>
      <w:r w:rsidRPr="006D4522">
        <w:rPr>
          <w:rFonts w:eastAsia="Calibri"/>
          <w:noProof/>
        </w:rPr>
        <w:t xml:space="preserve">Maltuf Fitri. (2017). Management of Productive Zakat as an Instrument for Improving People’s Welfare. </w:t>
      </w:r>
      <w:r w:rsidRPr="006D4522">
        <w:rPr>
          <w:rFonts w:eastAsia="Calibri"/>
          <w:i/>
          <w:iCs/>
          <w:noProof/>
        </w:rPr>
        <w:t>Economica</w:t>
      </w:r>
      <w:r w:rsidRPr="006D4522">
        <w:rPr>
          <w:rFonts w:ascii="Times New Roman" w:eastAsia="Calibri" w:hAnsi="Times New Roman"/>
          <w:i/>
          <w:iCs/>
          <w:noProof/>
        </w:rPr>
        <w:t> </w:t>
      </w:r>
      <w:r w:rsidRPr="006D4522">
        <w:rPr>
          <w:rFonts w:eastAsia="Calibri"/>
          <w:i/>
          <w:iCs/>
          <w:noProof/>
        </w:rPr>
        <w:t>: Journal of Islamic Economics</w:t>
      </w:r>
      <w:r w:rsidRPr="006D4522">
        <w:rPr>
          <w:rFonts w:eastAsia="Calibri"/>
          <w:noProof/>
        </w:rPr>
        <w:t xml:space="preserve">, </w:t>
      </w:r>
      <w:r w:rsidRPr="006D4522">
        <w:rPr>
          <w:rFonts w:eastAsia="Calibri"/>
          <w:i/>
          <w:iCs/>
          <w:noProof/>
        </w:rPr>
        <w:t>8</w:t>
      </w:r>
      <w:r w:rsidRPr="006D4522">
        <w:rPr>
          <w:rFonts w:eastAsia="Calibri"/>
          <w:noProof/>
        </w:rPr>
        <w:t>(1), 149–173.</w:t>
      </w:r>
    </w:p>
    <w:p w14:paraId="34F70032" w14:textId="77777777" w:rsidR="006D4522" w:rsidRPr="006D4522" w:rsidRDefault="006D4522" w:rsidP="006D4522">
      <w:pPr>
        <w:ind w:left="709" w:hanging="709"/>
        <w:jc w:val="both"/>
        <w:rPr>
          <w:rFonts w:eastAsia="Calibri"/>
          <w:noProof/>
        </w:rPr>
      </w:pPr>
      <w:r w:rsidRPr="006D4522">
        <w:rPr>
          <w:rFonts w:eastAsia="Calibri"/>
          <w:noProof/>
        </w:rPr>
        <w:t xml:space="preserve">Maryanto, B. (2017). Big Data dan Pemanfaatannya Dalam Berbagai Sektor. </w:t>
      </w:r>
      <w:r w:rsidRPr="006D4522">
        <w:rPr>
          <w:rFonts w:eastAsia="Calibri"/>
          <w:i/>
          <w:iCs/>
          <w:noProof/>
        </w:rPr>
        <w:t>Media Informatika</w:t>
      </w:r>
      <w:r w:rsidRPr="006D4522">
        <w:rPr>
          <w:rFonts w:eastAsia="Calibri"/>
          <w:noProof/>
        </w:rPr>
        <w:t xml:space="preserve">, </w:t>
      </w:r>
      <w:r w:rsidRPr="006D4522">
        <w:rPr>
          <w:rFonts w:eastAsia="Calibri"/>
          <w:i/>
          <w:iCs/>
          <w:noProof/>
        </w:rPr>
        <w:t>16</w:t>
      </w:r>
      <w:r w:rsidRPr="006D4522">
        <w:rPr>
          <w:rFonts w:eastAsia="Calibri"/>
          <w:noProof/>
        </w:rPr>
        <w:t>(2), 14–19. https://jurnal.likmi.ac.id/Jurnal/7_2017/0717_02_BudiMaryanto.pdf</w:t>
      </w:r>
    </w:p>
    <w:p w14:paraId="02CF4F04" w14:textId="77777777" w:rsidR="006D4522" w:rsidRPr="006D4522" w:rsidRDefault="006D4522" w:rsidP="006D4522">
      <w:pPr>
        <w:ind w:left="709" w:hanging="709"/>
        <w:jc w:val="both"/>
        <w:rPr>
          <w:rFonts w:eastAsia="Calibri"/>
          <w:noProof/>
        </w:rPr>
      </w:pPr>
      <w:r w:rsidRPr="006D4522">
        <w:rPr>
          <w:rFonts w:eastAsia="Calibri"/>
          <w:noProof/>
        </w:rPr>
        <w:t xml:space="preserve">Mayyadah, M. (2019). Praktik Manajemen Zakat Perspektif Hukum Islam; Analisis Komparatif Fikih Klasik dengan Fikih Kontemporer. </w:t>
      </w:r>
      <w:r w:rsidRPr="006D4522">
        <w:rPr>
          <w:rFonts w:eastAsia="Calibri"/>
          <w:i/>
          <w:iCs/>
          <w:noProof/>
        </w:rPr>
        <w:t>Mazahibuna</w:t>
      </w:r>
      <w:r w:rsidRPr="006D4522">
        <w:rPr>
          <w:rFonts w:eastAsia="Calibri"/>
          <w:noProof/>
        </w:rPr>
        <w:t>, 43–55. https://doi.org/10.24252/mh.v1i1.9673</w:t>
      </w:r>
    </w:p>
    <w:p w14:paraId="6616FF8D" w14:textId="77777777" w:rsidR="006D4522" w:rsidRPr="006D4522" w:rsidRDefault="006D4522" w:rsidP="006D4522">
      <w:pPr>
        <w:ind w:left="709" w:hanging="709"/>
        <w:jc w:val="both"/>
        <w:rPr>
          <w:rFonts w:eastAsia="Calibri"/>
          <w:noProof/>
        </w:rPr>
      </w:pPr>
      <w:r w:rsidRPr="006D4522">
        <w:rPr>
          <w:rFonts w:eastAsia="Calibri"/>
          <w:noProof/>
        </w:rPr>
        <w:t xml:space="preserve">Mustaqim, A. (2011). Bela Negara Dalam Perspektifal-Qur ’ an. </w:t>
      </w:r>
      <w:r w:rsidRPr="006D4522">
        <w:rPr>
          <w:rFonts w:eastAsia="Calibri"/>
          <w:i/>
          <w:iCs/>
          <w:noProof/>
        </w:rPr>
        <w:t>Analisis</w:t>
      </w:r>
      <w:r w:rsidRPr="006D4522">
        <w:rPr>
          <w:rFonts w:eastAsia="Calibri"/>
          <w:noProof/>
        </w:rPr>
        <w:t xml:space="preserve">, </w:t>
      </w:r>
      <w:r w:rsidRPr="006D4522">
        <w:rPr>
          <w:rFonts w:eastAsia="Calibri"/>
          <w:i/>
          <w:iCs/>
          <w:noProof/>
        </w:rPr>
        <w:t>XI</w:t>
      </w:r>
      <w:r w:rsidRPr="006D4522">
        <w:rPr>
          <w:rFonts w:eastAsia="Calibri"/>
          <w:noProof/>
        </w:rPr>
        <w:t>(3), 109–130.</w:t>
      </w:r>
    </w:p>
    <w:p w14:paraId="1B56BFC9" w14:textId="77777777" w:rsidR="006D4522" w:rsidRPr="006D4522" w:rsidRDefault="006D4522" w:rsidP="006D4522">
      <w:pPr>
        <w:ind w:left="709" w:hanging="709"/>
        <w:jc w:val="both"/>
        <w:rPr>
          <w:rFonts w:eastAsia="Calibri"/>
          <w:noProof/>
        </w:rPr>
      </w:pPr>
      <w:r w:rsidRPr="006D4522">
        <w:rPr>
          <w:rFonts w:eastAsia="Calibri"/>
          <w:noProof/>
        </w:rPr>
        <w:t xml:space="preserve">Nopiardo, W. (2016). Mekanisme Pengelolaan Zakat Produktif Pada Badan AMil Zakat Nasional Tanah Datar. </w:t>
      </w:r>
      <w:r w:rsidRPr="006D4522">
        <w:rPr>
          <w:rFonts w:eastAsia="Calibri"/>
          <w:i/>
          <w:iCs/>
          <w:noProof/>
        </w:rPr>
        <w:t>JEBI (Jurnal Ekonomi Dan Bisnis Islam)</w:t>
      </w:r>
      <w:r w:rsidRPr="006D4522">
        <w:rPr>
          <w:rFonts w:eastAsia="Calibri"/>
          <w:noProof/>
        </w:rPr>
        <w:t xml:space="preserve">, </w:t>
      </w:r>
      <w:r w:rsidRPr="006D4522">
        <w:rPr>
          <w:rFonts w:eastAsia="Calibri"/>
          <w:i/>
          <w:iCs/>
          <w:noProof/>
        </w:rPr>
        <w:t>1</w:t>
      </w:r>
      <w:r w:rsidRPr="006D4522">
        <w:rPr>
          <w:rFonts w:eastAsia="Calibri"/>
          <w:noProof/>
        </w:rPr>
        <w:t>(2).</w:t>
      </w:r>
    </w:p>
    <w:p w14:paraId="6A083A4A" w14:textId="77777777" w:rsidR="006D4522" w:rsidRPr="006D4522" w:rsidRDefault="006D4522" w:rsidP="006D4522">
      <w:pPr>
        <w:ind w:left="709" w:hanging="709"/>
        <w:jc w:val="both"/>
        <w:rPr>
          <w:rFonts w:eastAsia="Calibri"/>
          <w:noProof/>
        </w:rPr>
      </w:pPr>
      <w:r w:rsidRPr="006D4522">
        <w:rPr>
          <w:rFonts w:eastAsia="Calibri"/>
          <w:noProof/>
        </w:rPr>
        <w:t xml:space="preserve">Nugrahani, F. (2014). </w:t>
      </w:r>
      <w:r w:rsidRPr="006D4522">
        <w:rPr>
          <w:rFonts w:eastAsia="Calibri"/>
          <w:i/>
          <w:iCs/>
          <w:noProof/>
        </w:rPr>
        <w:t>Metode Penelitian Kualitatif</w:t>
      </w:r>
      <w:r w:rsidRPr="006D4522">
        <w:rPr>
          <w:rFonts w:eastAsia="Calibri"/>
          <w:noProof/>
        </w:rPr>
        <w:t>. Cakra Books.</w:t>
      </w:r>
    </w:p>
    <w:p w14:paraId="58B11288" w14:textId="77777777" w:rsidR="006D4522" w:rsidRPr="006D4522" w:rsidRDefault="006D4522" w:rsidP="006D4522">
      <w:pPr>
        <w:ind w:left="709" w:hanging="709"/>
        <w:jc w:val="both"/>
        <w:rPr>
          <w:rFonts w:eastAsia="Calibri"/>
          <w:noProof/>
        </w:rPr>
      </w:pPr>
      <w:r w:rsidRPr="006D4522">
        <w:rPr>
          <w:rFonts w:eastAsia="Calibri"/>
          <w:noProof/>
        </w:rPr>
        <w:t xml:space="preserve">Nuryadi. (2017). </w:t>
      </w:r>
      <w:r w:rsidRPr="006D4522">
        <w:rPr>
          <w:rFonts w:eastAsia="Calibri"/>
          <w:i/>
          <w:iCs/>
          <w:noProof/>
        </w:rPr>
        <w:t>Dasar-dasar Statistik Penelitian</w:t>
      </w:r>
      <w:r w:rsidRPr="006D4522">
        <w:rPr>
          <w:rFonts w:eastAsia="Calibri"/>
          <w:noProof/>
        </w:rPr>
        <w:t>. Sibuku Media.</w:t>
      </w:r>
    </w:p>
    <w:p w14:paraId="1C20C998" w14:textId="77777777" w:rsidR="006D4522" w:rsidRPr="006D4522" w:rsidRDefault="006D4522" w:rsidP="006D4522">
      <w:pPr>
        <w:ind w:left="709" w:hanging="709"/>
        <w:jc w:val="both"/>
        <w:rPr>
          <w:rFonts w:eastAsia="Calibri"/>
          <w:noProof/>
        </w:rPr>
      </w:pPr>
      <w:r w:rsidRPr="006D4522">
        <w:rPr>
          <w:rFonts w:eastAsia="Calibri"/>
          <w:noProof/>
        </w:rPr>
        <w:t xml:space="preserve">Purbasari, I. (2015). Pengelolaan Zakat Oleh Badan Dan Lembaga Amil Zakat Di Surabaya Dan Gresik. </w:t>
      </w:r>
      <w:r w:rsidRPr="006D4522">
        <w:rPr>
          <w:rFonts w:eastAsia="Calibri"/>
          <w:i/>
          <w:iCs/>
          <w:noProof/>
        </w:rPr>
        <w:t xml:space="preserve">Mimbar Hukum </w:t>
      </w:r>
      <w:r w:rsidRPr="006D4522">
        <w:rPr>
          <w:rFonts w:eastAsia="Calibri"/>
          <w:i/>
          <w:iCs/>
          <w:noProof/>
        </w:rPr>
        <w:lastRenderedPageBreak/>
        <w:t>- Fakultas Hukum Universitas Gadjah Mada</w:t>
      </w:r>
      <w:r w:rsidRPr="006D4522">
        <w:rPr>
          <w:rFonts w:eastAsia="Calibri"/>
          <w:noProof/>
        </w:rPr>
        <w:t xml:space="preserve">, </w:t>
      </w:r>
      <w:r w:rsidRPr="006D4522">
        <w:rPr>
          <w:rFonts w:eastAsia="Calibri"/>
          <w:i/>
          <w:iCs/>
          <w:noProof/>
        </w:rPr>
        <w:t>27</w:t>
      </w:r>
      <w:r w:rsidRPr="006D4522">
        <w:rPr>
          <w:rFonts w:eastAsia="Calibri"/>
          <w:noProof/>
        </w:rPr>
        <w:t>(1), 68. https://doi.org/10.22146/jmh.15911</w:t>
      </w:r>
    </w:p>
    <w:p w14:paraId="30E28C0F" w14:textId="77777777" w:rsidR="006D4522" w:rsidRPr="006D4522" w:rsidRDefault="006D4522" w:rsidP="006D4522">
      <w:pPr>
        <w:ind w:left="709" w:hanging="709"/>
        <w:jc w:val="both"/>
        <w:rPr>
          <w:rFonts w:eastAsia="Calibri"/>
          <w:noProof/>
        </w:rPr>
      </w:pPr>
      <w:r w:rsidRPr="006D4522">
        <w:rPr>
          <w:rFonts w:eastAsia="Calibri"/>
          <w:noProof/>
        </w:rPr>
        <w:t xml:space="preserve">Qudamah, I. (1994). </w:t>
      </w:r>
      <w:r w:rsidRPr="006D4522">
        <w:rPr>
          <w:rFonts w:eastAsia="Calibri"/>
          <w:i/>
          <w:iCs/>
          <w:noProof/>
        </w:rPr>
        <w:t>al-Mughni</w:t>
      </w:r>
      <w:r w:rsidRPr="006D4522">
        <w:rPr>
          <w:rFonts w:eastAsia="Calibri"/>
          <w:noProof/>
        </w:rPr>
        <w:t>. Dar ‘Alam al-Kutub.</w:t>
      </w:r>
    </w:p>
    <w:p w14:paraId="7E23EBFE" w14:textId="77777777" w:rsidR="006D4522" w:rsidRPr="006D4522" w:rsidRDefault="006D4522" w:rsidP="006D4522">
      <w:pPr>
        <w:ind w:left="709" w:hanging="709"/>
        <w:jc w:val="both"/>
        <w:rPr>
          <w:rFonts w:eastAsia="Calibri"/>
          <w:noProof/>
        </w:rPr>
      </w:pPr>
      <w:r w:rsidRPr="006D4522">
        <w:rPr>
          <w:rFonts w:eastAsia="Calibri"/>
          <w:noProof/>
        </w:rPr>
        <w:t xml:space="preserve">Rahim, S., &amp; Sahrullah, S. (2017). Model Pengelolaan Zakat Perusahaan. </w:t>
      </w:r>
      <w:r w:rsidRPr="006D4522">
        <w:rPr>
          <w:rFonts w:eastAsia="Calibri"/>
          <w:i/>
          <w:iCs/>
          <w:noProof/>
        </w:rPr>
        <w:t>Jurnal Akuntansi Multiparadigma</w:t>
      </w:r>
      <w:r w:rsidRPr="006D4522">
        <w:rPr>
          <w:rFonts w:eastAsia="Calibri"/>
          <w:noProof/>
        </w:rPr>
        <w:t>, 200–215. https://doi.org/10.18202/jamal.2017.04.7049</w:t>
      </w:r>
    </w:p>
    <w:p w14:paraId="43217997" w14:textId="77777777" w:rsidR="006D4522" w:rsidRPr="006D4522" w:rsidRDefault="006D4522" w:rsidP="006D4522">
      <w:pPr>
        <w:ind w:left="709" w:hanging="709"/>
        <w:jc w:val="both"/>
        <w:rPr>
          <w:rFonts w:eastAsia="Calibri"/>
          <w:noProof/>
        </w:rPr>
      </w:pPr>
      <w:r w:rsidRPr="006D4522">
        <w:rPr>
          <w:rFonts w:eastAsia="Calibri"/>
          <w:noProof/>
        </w:rPr>
        <w:t xml:space="preserve">Ridha, R. (1947). </w:t>
      </w:r>
      <w:r w:rsidRPr="006D4522">
        <w:rPr>
          <w:rFonts w:eastAsia="Calibri"/>
          <w:i/>
          <w:iCs/>
          <w:noProof/>
        </w:rPr>
        <w:t>Tafsir al-Manar</w:t>
      </w:r>
      <w:r w:rsidRPr="006D4522">
        <w:rPr>
          <w:rFonts w:eastAsia="Calibri"/>
          <w:noProof/>
        </w:rPr>
        <w:t>. Dar al-Manar.</w:t>
      </w:r>
    </w:p>
    <w:p w14:paraId="76427BAE" w14:textId="77777777" w:rsidR="006D4522" w:rsidRPr="006D4522" w:rsidRDefault="006D4522" w:rsidP="006D4522">
      <w:pPr>
        <w:ind w:left="709" w:hanging="709"/>
        <w:jc w:val="both"/>
        <w:rPr>
          <w:rFonts w:eastAsia="Calibri"/>
          <w:noProof/>
        </w:rPr>
      </w:pPr>
      <w:r w:rsidRPr="006D4522">
        <w:rPr>
          <w:rFonts w:eastAsia="Calibri"/>
          <w:noProof/>
        </w:rPr>
        <w:t xml:space="preserve">Ridwan, M. (2019). Pengelolaan Zakat Dalam Pemberdayaan Masyarakat di Kota Cirebon. </w:t>
      </w:r>
      <w:r w:rsidRPr="006D4522">
        <w:rPr>
          <w:rFonts w:eastAsia="Calibri"/>
          <w:i/>
          <w:iCs/>
          <w:noProof/>
        </w:rPr>
        <w:t>Journal of Syntax Idea</w:t>
      </w:r>
      <w:r w:rsidRPr="006D4522">
        <w:rPr>
          <w:rFonts w:eastAsia="Calibri"/>
          <w:noProof/>
        </w:rPr>
        <w:t xml:space="preserve">, </w:t>
      </w:r>
      <w:r w:rsidRPr="006D4522">
        <w:rPr>
          <w:rFonts w:eastAsia="Calibri"/>
          <w:i/>
          <w:iCs/>
          <w:noProof/>
        </w:rPr>
        <w:t>1</w:t>
      </w:r>
      <w:r w:rsidRPr="006D4522">
        <w:rPr>
          <w:rFonts w:eastAsia="Calibri"/>
          <w:noProof/>
        </w:rPr>
        <w:t>(4), 112–123.</w:t>
      </w:r>
    </w:p>
    <w:p w14:paraId="6F8FBCA4" w14:textId="77777777" w:rsidR="006D4522" w:rsidRPr="006D4522" w:rsidRDefault="006D4522" w:rsidP="006D4522">
      <w:pPr>
        <w:ind w:left="709" w:hanging="709"/>
        <w:jc w:val="both"/>
        <w:rPr>
          <w:rFonts w:eastAsia="Calibri"/>
          <w:noProof/>
        </w:rPr>
      </w:pPr>
      <w:r w:rsidRPr="006D4522">
        <w:rPr>
          <w:rFonts w:eastAsia="Calibri"/>
          <w:noProof/>
        </w:rPr>
        <w:t xml:space="preserve">Rusyd, I. (1994). </w:t>
      </w:r>
      <w:r w:rsidRPr="006D4522">
        <w:rPr>
          <w:rFonts w:eastAsia="Calibri"/>
          <w:i/>
          <w:iCs/>
          <w:noProof/>
        </w:rPr>
        <w:t>Bidayah al-Mujtahid</w:t>
      </w:r>
      <w:r w:rsidRPr="006D4522">
        <w:rPr>
          <w:rFonts w:eastAsia="Calibri"/>
          <w:noProof/>
        </w:rPr>
        <w:t>. Pustaka Ibnu Taimiyah.</w:t>
      </w:r>
    </w:p>
    <w:p w14:paraId="7844D849" w14:textId="77777777" w:rsidR="006D4522" w:rsidRPr="006D4522" w:rsidRDefault="006D4522" w:rsidP="006D4522">
      <w:pPr>
        <w:ind w:left="709" w:hanging="709"/>
        <w:jc w:val="both"/>
        <w:rPr>
          <w:rFonts w:eastAsia="Calibri"/>
          <w:noProof/>
        </w:rPr>
      </w:pPr>
      <w:r w:rsidRPr="006D4522">
        <w:rPr>
          <w:rFonts w:eastAsia="Calibri"/>
          <w:noProof/>
        </w:rPr>
        <w:t xml:space="preserve">Saefuddin, A. . (1984). </w:t>
      </w:r>
      <w:r w:rsidRPr="006D4522">
        <w:rPr>
          <w:rFonts w:eastAsia="Calibri"/>
          <w:i/>
          <w:iCs/>
          <w:noProof/>
        </w:rPr>
        <w:t>Studi Nilai-Nilai Ekonomi Islam</w:t>
      </w:r>
      <w:r w:rsidRPr="006D4522">
        <w:rPr>
          <w:rFonts w:eastAsia="Calibri"/>
          <w:noProof/>
        </w:rPr>
        <w:t>. Media Dakwah.</w:t>
      </w:r>
    </w:p>
    <w:p w14:paraId="042A5A57" w14:textId="77777777" w:rsidR="006D4522" w:rsidRPr="006D4522" w:rsidRDefault="006D4522" w:rsidP="006D4522">
      <w:pPr>
        <w:ind w:left="709" w:hanging="709"/>
        <w:jc w:val="both"/>
        <w:rPr>
          <w:rFonts w:eastAsia="Calibri"/>
          <w:noProof/>
        </w:rPr>
      </w:pPr>
      <w:r w:rsidRPr="006D4522">
        <w:rPr>
          <w:rFonts w:eastAsia="Calibri"/>
          <w:noProof/>
        </w:rPr>
        <w:t xml:space="preserve">Safutra, I. (2021). </w:t>
      </w:r>
      <w:r w:rsidRPr="006D4522">
        <w:rPr>
          <w:rFonts w:eastAsia="Calibri"/>
          <w:i/>
          <w:iCs/>
          <w:noProof/>
        </w:rPr>
        <w:t>Potensi Dana Zakat Rp 327,6 T, Realisasi Baru Rp 71,4 T</w:t>
      </w:r>
      <w:r w:rsidRPr="006D4522">
        <w:rPr>
          <w:rFonts w:eastAsia="Calibri"/>
          <w:noProof/>
        </w:rPr>
        <w:t>. Jawapos.Com.</w:t>
      </w:r>
    </w:p>
    <w:p w14:paraId="67D86BC8" w14:textId="77777777" w:rsidR="006D4522" w:rsidRPr="006D4522" w:rsidRDefault="006D4522" w:rsidP="006D4522">
      <w:pPr>
        <w:ind w:left="709" w:hanging="709"/>
        <w:jc w:val="both"/>
        <w:rPr>
          <w:rFonts w:eastAsia="Calibri"/>
          <w:noProof/>
        </w:rPr>
      </w:pPr>
      <w:r w:rsidRPr="006D4522">
        <w:rPr>
          <w:rFonts w:eastAsia="Calibri"/>
          <w:noProof/>
        </w:rPr>
        <w:t xml:space="preserve">Zuhaili, W. (1985). </w:t>
      </w:r>
      <w:r w:rsidRPr="006D4522">
        <w:rPr>
          <w:rFonts w:eastAsia="Calibri"/>
          <w:i/>
          <w:iCs/>
          <w:noProof/>
        </w:rPr>
        <w:t>Fiqh al-Islam wa Adillatuhu</w:t>
      </w:r>
      <w:r w:rsidRPr="006D4522">
        <w:rPr>
          <w:rFonts w:eastAsia="Calibri"/>
          <w:noProof/>
        </w:rPr>
        <w:t>. Dar Fikr.</w:t>
      </w:r>
    </w:p>
    <w:p w14:paraId="74ABCFFD" w14:textId="77777777" w:rsidR="006D4522" w:rsidRDefault="006D4522" w:rsidP="006D4522">
      <w:pPr>
        <w:ind w:left="709" w:hanging="709"/>
        <w:jc w:val="both"/>
        <w:rPr>
          <w:rFonts w:eastAsia="Calibri"/>
          <w:noProof/>
        </w:rPr>
      </w:pPr>
      <w:r w:rsidRPr="006D4522">
        <w:rPr>
          <w:rFonts w:eastAsia="Calibri"/>
          <w:noProof/>
        </w:rPr>
        <w:t xml:space="preserve">Zuhaili, W. (2009). </w:t>
      </w:r>
      <w:r w:rsidRPr="006D4522">
        <w:rPr>
          <w:rFonts w:eastAsia="Calibri"/>
          <w:i/>
          <w:iCs/>
          <w:noProof/>
        </w:rPr>
        <w:t>Tafsir Al Munir Fi Al-’Aqidah Wa As-Syari’ah Wa Almanhaj</w:t>
      </w:r>
      <w:r w:rsidRPr="006D4522">
        <w:rPr>
          <w:rFonts w:eastAsia="Calibri"/>
          <w:noProof/>
        </w:rPr>
        <w:t>. Dar Fikr.</w:t>
      </w:r>
    </w:p>
    <w:p w14:paraId="7E57122B" w14:textId="77777777" w:rsidR="006D4522" w:rsidRDefault="006D4522" w:rsidP="006D4522">
      <w:pPr>
        <w:ind w:left="709" w:hanging="709"/>
        <w:jc w:val="both"/>
        <w:rPr>
          <w:rFonts w:eastAsia="Calibri"/>
          <w:noProof/>
        </w:rPr>
      </w:pPr>
    </w:p>
    <w:p w14:paraId="6D610629" w14:textId="77777777" w:rsidR="006D4522" w:rsidRDefault="006D4522" w:rsidP="006D4522">
      <w:pPr>
        <w:ind w:left="709" w:hanging="709"/>
        <w:jc w:val="both"/>
        <w:rPr>
          <w:rFonts w:eastAsia="Calibri"/>
          <w:noProof/>
        </w:rPr>
      </w:pPr>
    </w:p>
    <w:p w14:paraId="3E364D8D" w14:textId="77777777" w:rsidR="006D4522" w:rsidRDefault="006D4522" w:rsidP="006D4522">
      <w:pPr>
        <w:ind w:left="709" w:hanging="709"/>
        <w:jc w:val="both"/>
        <w:rPr>
          <w:rFonts w:eastAsia="Calibri"/>
          <w:noProof/>
        </w:rPr>
      </w:pPr>
    </w:p>
    <w:p w14:paraId="444A0166" w14:textId="77777777" w:rsidR="006D4522" w:rsidRDefault="006D4522" w:rsidP="006D4522">
      <w:pPr>
        <w:ind w:left="709" w:hanging="709"/>
        <w:jc w:val="both"/>
        <w:rPr>
          <w:rFonts w:eastAsia="Calibri"/>
          <w:noProof/>
        </w:rPr>
      </w:pPr>
    </w:p>
    <w:p w14:paraId="66248476" w14:textId="77777777" w:rsidR="006D4522" w:rsidRDefault="006D4522" w:rsidP="006D4522">
      <w:pPr>
        <w:ind w:left="709" w:hanging="709"/>
        <w:jc w:val="both"/>
        <w:rPr>
          <w:rFonts w:eastAsia="Calibri"/>
          <w:noProof/>
        </w:rPr>
      </w:pPr>
    </w:p>
    <w:p w14:paraId="21FA9DFA" w14:textId="77777777" w:rsidR="006D4522" w:rsidRDefault="006D4522" w:rsidP="006D4522">
      <w:pPr>
        <w:ind w:left="709" w:hanging="709"/>
        <w:jc w:val="both"/>
        <w:rPr>
          <w:rFonts w:eastAsia="Calibri"/>
          <w:noProof/>
        </w:rPr>
      </w:pPr>
    </w:p>
    <w:p w14:paraId="268B4402" w14:textId="77777777" w:rsidR="006D4522" w:rsidRDefault="006D4522" w:rsidP="006D4522">
      <w:pPr>
        <w:ind w:left="709" w:hanging="709"/>
        <w:jc w:val="both"/>
        <w:rPr>
          <w:rFonts w:eastAsia="Calibri"/>
          <w:noProof/>
        </w:rPr>
      </w:pPr>
    </w:p>
    <w:p w14:paraId="47BCBF71" w14:textId="77777777" w:rsidR="006D4522" w:rsidRDefault="006D4522" w:rsidP="006D4522">
      <w:pPr>
        <w:ind w:left="709" w:hanging="709"/>
        <w:jc w:val="both"/>
        <w:rPr>
          <w:rFonts w:eastAsia="Calibri"/>
          <w:noProof/>
        </w:rPr>
      </w:pPr>
    </w:p>
    <w:p w14:paraId="2F092D2A" w14:textId="77777777" w:rsidR="006D4522" w:rsidRDefault="006D4522" w:rsidP="006D4522">
      <w:pPr>
        <w:ind w:left="709" w:hanging="709"/>
        <w:jc w:val="both"/>
        <w:rPr>
          <w:rFonts w:eastAsia="Calibri"/>
          <w:noProof/>
        </w:rPr>
      </w:pPr>
    </w:p>
    <w:p w14:paraId="0E16794E" w14:textId="77777777" w:rsidR="006D4522" w:rsidRDefault="006D4522" w:rsidP="006D4522">
      <w:pPr>
        <w:ind w:left="709" w:hanging="709"/>
        <w:jc w:val="both"/>
        <w:rPr>
          <w:rFonts w:eastAsia="Calibri"/>
          <w:noProof/>
        </w:rPr>
      </w:pPr>
    </w:p>
    <w:p w14:paraId="0F385F09" w14:textId="77777777" w:rsidR="006D4522" w:rsidRDefault="006D4522" w:rsidP="006D4522">
      <w:pPr>
        <w:ind w:left="709" w:hanging="709"/>
        <w:jc w:val="both"/>
        <w:rPr>
          <w:rFonts w:eastAsia="Calibri"/>
          <w:noProof/>
        </w:rPr>
      </w:pPr>
    </w:p>
    <w:p w14:paraId="00A28A81" w14:textId="77777777" w:rsidR="006D4522" w:rsidRDefault="006D4522" w:rsidP="006D4522">
      <w:pPr>
        <w:ind w:left="709" w:hanging="709"/>
        <w:jc w:val="both"/>
        <w:rPr>
          <w:rFonts w:eastAsia="Calibri"/>
          <w:noProof/>
        </w:rPr>
      </w:pPr>
    </w:p>
    <w:p w14:paraId="76A82D1C" w14:textId="77777777" w:rsidR="006D4522" w:rsidRDefault="006D4522" w:rsidP="006D4522">
      <w:pPr>
        <w:ind w:left="709" w:hanging="709"/>
        <w:jc w:val="both"/>
        <w:rPr>
          <w:rFonts w:eastAsia="Calibri"/>
          <w:noProof/>
        </w:rPr>
      </w:pPr>
    </w:p>
    <w:p w14:paraId="2CD7787F" w14:textId="77777777" w:rsidR="006D4522" w:rsidRDefault="006D4522" w:rsidP="006D4522">
      <w:pPr>
        <w:ind w:left="709" w:hanging="709"/>
        <w:jc w:val="both"/>
        <w:rPr>
          <w:rFonts w:eastAsia="Calibri"/>
          <w:noProof/>
        </w:rPr>
      </w:pPr>
    </w:p>
    <w:p w14:paraId="61365FC0" w14:textId="77777777" w:rsidR="006D4522" w:rsidRDefault="006D4522" w:rsidP="006D4522">
      <w:pPr>
        <w:ind w:left="709" w:hanging="709"/>
        <w:jc w:val="both"/>
        <w:rPr>
          <w:rFonts w:eastAsia="Calibri"/>
          <w:noProof/>
        </w:rPr>
      </w:pPr>
    </w:p>
    <w:p w14:paraId="7E042AC1" w14:textId="77777777" w:rsidR="006D4522" w:rsidRDefault="006D4522" w:rsidP="006D4522">
      <w:pPr>
        <w:ind w:left="709" w:hanging="709"/>
        <w:jc w:val="both"/>
        <w:rPr>
          <w:rFonts w:eastAsia="Calibri"/>
          <w:noProof/>
        </w:rPr>
      </w:pPr>
    </w:p>
    <w:p w14:paraId="00E91E6F" w14:textId="77777777" w:rsidR="006D4522" w:rsidRDefault="006D4522" w:rsidP="006D4522">
      <w:pPr>
        <w:ind w:left="709" w:hanging="709"/>
        <w:jc w:val="both"/>
        <w:rPr>
          <w:rFonts w:eastAsia="Calibri"/>
          <w:noProof/>
        </w:rPr>
      </w:pPr>
    </w:p>
    <w:p w14:paraId="0A414698" w14:textId="77777777" w:rsidR="006D4522" w:rsidRDefault="006D4522" w:rsidP="006D4522">
      <w:pPr>
        <w:ind w:left="709" w:hanging="709"/>
        <w:jc w:val="both"/>
        <w:rPr>
          <w:rFonts w:eastAsia="Calibri"/>
          <w:noProof/>
        </w:rPr>
      </w:pPr>
    </w:p>
    <w:p w14:paraId="053DE687" w14:textId="77777777" w:rsidR="006D4522" w:rsidRDefault="006D4522" w:rsidP="006D4522">
      <w:pPr>
        <w:ind w:left="709" w:hanging="709"/>
        <w:jc w:val="both"/>
        <w:rPr>
          <w:rFonts w:eastAsia="Calibri"/>
          <w:noProof/>
        </w:rPr>
      </w:pPr>
    </w:p>
    <w:p w14:paraId="32C17597" w14:textId="77777777" w:rsidR="006D4522" w:rsidRDefault="006D4522" w:rsidP="006D4522">
      <w:pPr>
        <w:ind w:left="709" w:hanging="709"/>
        <w:jc w:val="both"/>
        <w:rPr>
          <w:rFonts w:eastAsia="Calibri"/>
          <w:noProof/>
        </w:rPr>
      </w:pPr>
    </w:p>
    <w:p w14:paraId="42C8E7F3" w14:textId="77777777" w:rsidR="006D4522" w:rsidRDefault="006D4522" w:rsidP="006D4522">
      <w:pPr>
        <w:ind w:left="709" w:hanging="709"/>
        <w:jc w:val="both"/>
        <w:rPr>
          <w:rFonts w:eastAsia="Calibri"/>
          <w:noProof/>
        </w:rPr>
      </w:pPr>
    </w:p>
    <w:p w14:paraId="30773F6A" w14:textId="77777777" w:rsidR="006D4522" w:rsidRDefault="006D4522" w:rsidP="006D4522">
      <w:pPr>
        <w:ind w:left="709" w:hanging="709"/>
        <w:jc w:val="both"/>
        <w:rPr>
          <w:rFonts w:eastAsia="Calibri"/>
          <w:noProof/>
        </w:rPr>
      </w:pPr>
    </w:p>
    <w:p w14:paraId="69C8977A" w14:textId="77777777" w:rsidR="006D4522" w:rsidRDefault="006D4522" w:rsidP="006D4522">
      <w:pPr>
        <w:ind w:left="709" w:hanging="709"/>
        <w:jc w:val="both"/>
        <w:rPr>
          <w:rFonts w:eastAsia="Calibri"/>
          <w:noProof/>
        </w:rPr>
      </w:pPr>
    </w:p>
    <w:p w14:paraId="4F681895" w14:textId="77777777" w:rsidR="006D4522" w:rsidRDefault="006D4522" w:rsidP="006D4522">
      <w:pPr>
        <w:ind w:left="709" w:hanging="709"/>
        <w:jc w:val="both"/>
        <w:rPr>
          <w:rFonts w:eastAsia="Calibri"/>
          <w:noProof/>
        </w:rPr>
      </w:pPr>
    </w:p>
    <w:p w14:paraId="6783F03B" w14:textId="77777777" w:rsidR="006D4522" w:rsidRDefault="006D4522" w:rsidP="006D4522">
      <w:pPr>
        <w:ind w:left="709" w:hanging="709"/>
        <w:jc w:val="both"/>
        <w:rPr>
          <w:rFonts w:eastAsia="Calibri"/>
          <w:noProof/>
        </w:rPr>
      </w:pPr>
    </w:p>
    <w:p w14:paraId="4BA3FB0C" w14:textId="77777777" w:rsidR="006D4522" w:rsidRDefault="006D4522" w:rsidP="006D4522">
      <w:pPr>
        <w:ind w:left="709" w:hanging="709"/>
        <w:jc w:val="both"/>
        <w:rPr>
          <w:rFonts w:eastAsia="Calibri"/>
          <w:noProof/>
        </w:rPr>
      </w:pPr>
    </w:p>
    <w:p w14:paraId="6CE2DF9C" w14:textId="77777777" w:rsidR="006D4522" w:rsidRDefault="006D4522" w:rsidP="006D4522">
      <w:pPr>
        <w:ind w:left="709" w:hanging="709"/>
        <w:jc w:val="both"/>
        <w:rPr>
          <w:rFonts w:eastAsia="Calibri"/>
          <w:noProof/>
        </w:rPr>
      </w:pPr>
    </w:p>
    <w:p w14:paraId="56A96539" w14:textId="77777777" w:rsidR="006D4522" w:rsidRDefault="006D4522" w:rsidP="006D4522">
      <w:pPr>
        <w:ind w:left="709" w:hanging="709"/>
        <w:jc w:val="both"/>
        <w:rPr>
          <w:rFonts w:eastAsia="Calibri"/>
          <w:noProof/>
        </w:rPr>
      </w:pPr>
    </w:p>
    <w:p w14:paraId="3B9D17CB" w14:textId="77777777" w:rsidR="006D4522" w:rsidRDefault="006D4522" w:rsidP="006D4522">
      <w:pPr>
        <w:ind w:left="709" w:hanging="709"/>
        <w:jc w:val="both"/>
        <w:rPr>
          <w:rFonts w:eastAsia="Calibri"/>
          <w:noProof/>
        </w:rPr>
      </w:pPr>
    </w:p>
    <w:p w14:paraId="14A6A9A8" w14:textId="77777777" w:rsidR="006D4522" w:rsidRDefault="006D4522" w:rsidP="006D4522">
      <w:pPr>
        <w:ind w:left="709" w:hanging="709"/>
        <w:jc w:val="both"/>
        <w:rPr>
          <w:rFonts w:eastAsia="Calibri"/>
          <w:noProof/>
        </w:rPr>
      </w:pPr>
    </w:p>
    <w:p w14:paraId="58C73C84" w14:textId="77777777" w:rsidR="006D4522" w:rsidRDefault="006D4522" w:rsidP="006D4522">
      <w:pPr>
        <w:ind w:left="709" w:hanging="709"/>
        <w:jc w:val="both"/>
        <w:rPr>
          <w:rFonts w:eastAsia="Calibri"/>
          <w:noProof/>
        </w:rPr>
      </w:pPr>
    </w:p>
    <w:p w14:paraId="6E696D6A" w14:textId="77777777" w:rsidR="006D4522" w:rsidRDefault="006D4522" w:rsidP="006D4522">
      <w:pPr>
        <w:ind w:left="709" w:hanging="709"/>
        <w:jc w:val="both"/>
        <w:rPr>
          <w:rFonts w:eastAsia="Calibri"/>
          <w:noProof/>
        </w:rPr>
      </w:pPr>
    </w:p>
    <w:p w14:paraId="5D977710" w14:textId="77777777" w:rsidR="006D4522" w:rsidRDefault="006D4522" w:rsidP="006D4522">
      <w:pPr>
        <w:ind w:left="709" w:hanging="709"/>
        <w:jc w:val="both"/>
        <w:rPr>
          <w:rFonts w:eastAsia="Calibri"/>
          <w:noProof/>
        </w:rPr>
      </w:pPr>
    </w:p>
    <w:p w14:paraId="16BF8EE3" w14:textId="77777777" w:rsidR="006D4522" w:rsidRDefault="006D4522" w:rsidP="006D4522">
      <w:pPr>
        <w:ind w:left="709" w:hanging="709"/>
        <w:jc w:val="both"/>
        <w:rPr>
          <w:rFonts w:eastAsia="Calibri"/>
          <w:noProof/>
        </w:rPr>
      </w:pPr>
    </w:p>
    <w:p w14:paraId="4DD9476C" w14:textId="77777777" w:rsidR="006D4522" w:rsidRDefault="006D4522" w:rsidP="006D4522">
      <w:pPr>
        <w:ind w:left="709" w:hanging="709"/>
        <w:jc w:val="both"/>
        <w:rPr>
          <w:rFonts w:eastAsia="Calibri"/>
          <w:noProof/>
        </w:rPr>
      </w:pPr>
    </w:p>
    <w:p w14:paraId="2395D37A" w14:textId="77777777" w:rsidR="006D4522" w:rsidRDefault="006D4522" w:rsidP="006D4522">
      <w:pPr>
        <w:ind w:left="709" w:hanging="709"/>
        <w:jc w:val="both"/>
        <w:rPr>
          <w:rFonts w:eastAsia="Calibri"/>
          <w:noProof/>
        </w:rPr>
      </w:pPr>
    </w:p>
    <w:p w14:paraId="45DEAF9C" w14:textId="77777777" w:rsidR="006D4522" w:rsidRDefault="006D4522" w:rsidP="006D4522">
      <w:pPr>
        <w:ind w:left="709" w:hanging="709"/>
        <w:jc w:val="both"/>
        <w:rPr>
          <w:rFonts w:eastAsia="Calibri"/>
          <w:noProof/>
        </w:rPr>
      </w:pPr>
    </w:p>
    <w:p w14:paraId="0B03C7AC" w14:textId="77777777" w:rsidR="006D4522" w:rsidRDefault="006D4522" w:rsidP="006D4522">
      <w:pPr>
        <w:ind w:left="709" w:hanging="709"/>
        <w:jc w:val="both"/>
        <w:rPr>
          <w:rFonts w:eastAsia="Calibri"/>
          <w:noProof/>
        </w:rPr>
      </w:pPr>
    </w:p>
    <w:p w14:paraId="2B0FB65A" w14:textId="77777777" w:rsidR="006D4522" w:rsidRDefault="006D4522" w:rsidP="006D4522">
      <w:pPr>
        <w:ind w:left="709" w:hanging="709"/>
        <w:jc w:val="both"/>
        <w:rPr>
          <w:rFonts w:eastAsia="Calibri"/>
          <w:noProof/>
        </w:rPr>
      </w:pPr>
    </w:p>
    <w:p w14:paraId="14D35C43" w14:textId="77777777" w:rsidR="006D4522" w:rsidRDefault="006D4522" w:rsidP="006D4522">
      <w:pPr>
        <w:ind w:left="709" w:hanging="709"/>
        <w:jc w:val="both"/>
        <w:rPr>
          <w:rFonts w:eastAsia="Calibri"/>
          <w:noProof/>
        </w:rPr>
      </w:pPr>
    </w:p>
    <w:p w14:paraId="0B872759" w14:textId="77777777" w:rsidR="006D4522" w:rsidRDefault="006D4522" w:rsidP="006D4522">
      <w:pPr>
        <w:ind w:left="709" w:hanging="709"/>
        <w:jc w:val="both"/>
        <w:rPr>
          <w:rFonts w:eastAsia="Calibri"/>
          <w:noProof/>
        </w:rPr>
      </w:pPr>
    </w:p>
    <w:p w14:paraId="5AFD2CDD" w14:textId="77777777" w:rsidR="006D4522" w:rsidRDefault="006D4522" w:rsidP="006D4522">
      <w:pPr>
        <w:ind w:left="709" w:hanging="709"/>
        <w:jc w:val="both"/>
        <w:rPr>
          <w:rFonts w:eastAsia="Calibri"/>
          <w:noProof/>
        </w:rPr>
      </w:pPr>
    </w:p>
    <w:p w14:paraId="3DAF0894" w14:textId="77777777" w:rsidR="006D4522" w:rsidRDefault="006D4522" w:rsidP="006D4522">
      <w:pPr>
        <w:ind w:left="709" w:hanging="709"/>
        <w:jc w:val="both"/>
        <w:rPr>
          <w:rFonts w:eastAsia="Calibri"/>
          <w:noProof/>
        </w:rPr>
      </w:pPr>
    </w:p>
    <w:p w14:paraId="7EE8FDFD" w14:textId="77777777" w:rsidR="006D4522" w:rsidRDefault="006D4522" w:rsidP="006D4522">
      <w:pPr>
        <w:ind w:left="709" w:hanging="709"/>
        <w:jc w:val="both"/>
        <w:rPr>
          <w:rFonts w:eastAsia="Calibri"/>
          <w:noProof/>
        </w:rPr>
      </w:pPr>
    </w:p>
    <w:p w14:paraId="4B64C626" w14:textId="77777777" w:rsidR="006D4522" w:rsidRDefault="006D4522" w:rsidP="006D4522">
      <w:pPr>
        <w:ind w:left="709" w:hanging="709"/>
        <w:jc w:val="both"/>
        <w:rPr>
          <w:rFonts w:eastAsia="Calibri"/>
          <w:noProof/>
        </w:rPr>
      </w:pPr>
    </w:p>
    <w:p w14:paraId="741287BA" w14:textId="77777777" w:rsidR="006D4522" w:rsidRDefault="006D4522" w:rsidP="006D4522">
      <w:pPr>
        <w:ind w:left="709" w:hanging="709"/>
        <w:jc w:val="both"/>
        <w:rPr>
          <w:rFonts w:eastAsia="Calibri"/>
          <w:noProof/>
        </w:rPr>
      </w:pPr>
    </w:p>
    <w:p w14:paraId="05EDE84E" w14:textId="77777777" w:rsidR="006D4522" w:rsidRDefault="006D4522" w:rsidP="006D4522">
      <w:pPr>
        <w:ind w:left="709" w:hanging="709"/>
        <w:jc w:val="both"/>
        <w:rPr>
          <w:rFonts w:eastAsia="Calibri"/>
          <w:noProof/>
        </w:rPr>
      </w:pPr>
    </w:p>
    <w:p w14:paraId="12F5A406" w14:textId="77777777" w:rsidR="006D4522" w:rsidRPr="006D4522" w:rsidRDefault="006D4522" w:rsidP="006D4522">
      <w:pPr>
        <w:ind w:left="709" w:hanging="709"/>
        <w:jc w:val="both"/>
        <w:rPr>
          <w:rFonts w:eastAsia="Calibri"/>
          <w:color w:val="000000"/>
          <w:lang w:eastAsia="id-ID"/>
        </w:rPr>
        <w:sectPr w:rsidR="006D4522" w:rsidRPr="006D4522" w:rsidSect="006D4522">
          <w:type w:val="continuous"/>
          <w:pgSz w:w="11907" w:h="16840" w:code="9"/>
          <w:pgMar w:top="1418" w:right="1418" w:bottom="1418" w:left="1418" w:header="720" w:footer="851" w:gutter="0"/>
          <w:cols w:num="2" w:space="568"/>
          <w:titlePg/>
        </w:sectPr>
      </w:pPr>
    </w:p>
    <w:p w14:paraId="74A229AE" w14:textId="77777777" w:rsidR="008965C3" w:rsidRPr="006D4522" w:rsidRDefault="008965C3" w:rsidP="008965C3">
      <w:pPr>
        <w:ind w:firstLine="0"/>
        <w:jc w:val="both"/>
        <w:rPr>
          <w:rFonts w:cstheme="majorBidi"/>
          <w:b/>
          <w:bCs/>
          <w:lang w:val="id-ID"/>
        </w:rPr>
      </w:pPr>
    </w:p>
    <w:p w14:paraId="0C25FE90" w14:textId="77777777" w:rsidR="00843BF0" w:rsidRPr="006D4522" w:rsidRDefault="00843BF0" w:rsidP="001940C7">
      <w:pPr>
        <w:pStyle w:val="Heading1"/>
        <w:rPr>
          <w:rFonts w:cstheme="majorBidi"/>
          <w:lang w:val="id-ID"/>
        </w:rPr>
      </w:pPr>
    </w:p>
    <w:p w14:paraId="28A381A7" w14:textId="77777777" w:rsidR="006D4522" w:rsidRPr="006D4522" w:rsidRDefault="008965C3" w:rsidP="006D4522">
      <w:pPr>
        <w:widowControl w:val="0"/>
        <w:autoSpaceDE w:val="0"/>
        <w:autoSpaceDN w:val="0"/>
        <w:adjustRightInd w:val="0"/>
        <w:ind w:left="480" w:hanging="480"/>
        <w:rPr>
          <w:noProof/>
        </w:rPr>
      </w:pPr>
      <w:r w:rsidRPr="006D4522">
        <w:rPr>
          <w:rFonts w:eastAsia="Calibri" w:cs="Calibri"/>
          <w:b/>
          <w:bCs/>
          <w:color w:val="000000"/>
          <w:szCs w:val="24"/>
          <w:lang w:val="en-ID" w:eastAsia="id-ID"/>
        </w:rPr>
        <w:fldChar w:fldCharType="begin" w:fldLock="1"/>
      </w:r>
      <w:r w:rsidRPr="006D4522">
        <w:rPr>
          <w:rFonts w:eastAsia="Calibri" w:cs="Calibri"/>
          <w:b/>
          <w:bCs/>
          <w:color w:val="000000"/>
          <w:szCs w:val="24"/>
          <w:lang w:val="en-ID" w:eastAsia="id-ID"/>
        </w:rPr>
        <w:instrText xml:space="preserve">ADDIN Mendeley Bibliography CSL_BIBLIOGRAPHY </w:instrText>
      </w:r>
      <w:r w:rsidRPr="006D4522">
        <w:rPr>
          <w:rFonts w:eastAsia="Calibri" w:cs="Calibri"/>
          <w:b/>
          <w:bCs/>
          <w:color w:val="000000"/>
          <w:szCs w:val="24"/>
          <w:lang w:val="en-ID" w:eastAsia="id-ID"/>
        </w:rPr>
        <w:fldChar w:fldCharType="separate"/>
      </w:r>
    </w:p>
    <w:p w14:paraId="23B1A502" w14:textId="77777777" w:rsidR="008965C3" w:rsidRPr="006D4522" w:rsidRDefault="008965C3" w:rsidP="008965C3">
      <w:pPr>
        <w:widowControl w:val="0"/>
        <w:autoSpaceDE w:val="0"/>
        <w:autoSpaceDN w:val="0"/>
        <w:adjustRightInd w:val="0"/>
        <w:ind w:left="480" w:hanging="480"/>
        <w:rPr>
          <w:noProof/>
        </w:rPr>
      </w:pPr>
    </w:p>
    <w:p w14:paraId="7114002F" w14:textId="77777777" w:rsidR="008965C3" w:rsidRPr="006D4522" w:rsidRDefault="008965C3" w:rsidP="008965C3">
      <w:pPr>
        <w:widowControl w:val="0"/>
        <w:autoSpaceDE w:val="0"/>
        <w:autoSpaceDN w:val="0"/>
        <w:adjustRightInd w:val="0"/>
        <w:ind w:left="480" w:hanging="480"/>
        <w:rPr>
          <w:rFonts w:eastAsia="Calibri" w:cs="Calibri"/>
          <w:b/>
          <w:bCs/>
          <w:color w:val="000000"/>
          <w:szCs w:val="24"/>
          <w:lang w:val="id-ID" w:eastAsia="id-ID"/>
        </w:rPr>
      </w:pPr>
      <w:r w:rsidRPr="006D4522">
        <w:rPr>
          <w:rFonts w:eastAsia="Calibri" w:cs="Calibri"/>
          <w:b/>
          <w:bCs/>
          <w:color w:val="000000"/>
          <w:szCs w:val="24"/>
          <w:lang w:val="en-ID" w:eastAsia="id-ID"/>
        </w:rPr>
        <w:fldChar w:fldCharType="end"/>
      </w:r>
    </w:p>
    <w:p w14:paraId="27580FB3" w14:textId="77777777" w:rsidR="001940C7" w:rsidRPr="006D4522" w:rsidRDefault="001940C7" w:rsidP="008965C3">
      <w:pPr>
        <w:pStyle w:val="9xxReferences"/>
        <w:spacing w:after="120"/>
        <w:rPr>
          <w:rFonts w:cstheme="majorBidi"/>
        </w:rPr>
      </w:pPr>
    </w:p>
    <w:sectPr w:rsidR="001940C7" w:rsidRPr="006D4522" w:rsidSect="006D4522">
      <w:type w:val="continuous"/>
      <w:pgSz w:w="11907" w:h="16840" w:code="9"/>
      <w:pgMar w:top="1418" w:right="1418" w:bottom="1418" w:left="1418"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8A4F3" w14:textId="77777777" w:rsidR="00732AF2" w:rsidRDefault="00732AF2" w:rsidP="00700A34">
      <w:r>
        <w:separator/>
      </w:r>
    </w:p>
  </w:endnote>
  <w:endnote w:type="continuationSeparator" w:id="0">
    <w:p w14:paraId="52196954" w14:textId="77777777" w:rsidR="00732AF2" w:rsidRDefault="00732AF2"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F Bulletin Sans Pro">
    <w:altName w:val="Segoe UI"/>
    <w:charset w:val="00"/>
    <w:family w:val="auto"/>
    <w:pitch w:val="variable"/>
    <w:sig w:usb0="A00002BF" w:usb1="5000E0F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824963384"/>
      <w:docPartObj>
        <w:docPartGallery w:val="Page Numbers (Bottom of Page)"/>
        <w:docPartUnique/>
      </w:docPartObj>
    </w:sdtPr>
    <w:sdtContent>
      <w:p w14:paraId="3F04B8CF" w14:textId="39AABABB"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B563C9">
          <w:rPr>
            <w:noProof/>
            <w:sz w:val="24"/>
            <w:szCs w:val="24"/>
          </w:rPr>
          <w:t>2</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fldSimple w:instr=" STYLEREF  &quot;01. Nama Jurnal - Journal Name&quot;  \* MERGEFORMAT ">
          <w:r w:rsidR="00D65D6F" w:rsidRPr="00D65D6F">
            <w:rPr>
              <w:b/>
              <w:bCs/>
              <w:noProof/>
            </w:rPr>
            <w:t>Jurnal An-Nahl</w:t>
          </w:r>
        </w:fldSimple>
        <w:r w:rsidR="00137086" w:rsidRPr="00FF7B1A">
          <w:rPr>
            <w:iCs/>
            <w:lang w:val="id-ID"/>
          </w:rPr>
          <w:t xml:space="preserve">, </w:t>
        </w:r>
        <w:fldSimple w:instr=" STYLEREF  &quot;03. Volume&quot;  \* MERGEFORMAT ">
          <w:r w:rsidR="00D65D6F" w:rsidRPr="00D65D6F">
            <w:rPr>
              <w:iCs/>
              <w:noProof/>
              <w:lang w:val="id-ID"/>
            </w:rPr>
            <w:t>Vol. 9, No. 2, Desember 2022, 72 – 79</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979376"/>
      <w:docPartObj>
        <w:docPartGallery w:val="Page Numbers (Bottom of Page)"/>
        <w:docPartUnique/>
      </w:docPartObj>
    </w:sdtPr>
    <w:sdtContent>
      <w:p w14:paraId="3B2931DE" w14:textId="72D46522" w:rsidR="00137086"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D65D6F" w:rsidRPr="00D65D6F">
            <w:rPr>
              <w:b/>
              <w:bCs/>
              <w:noProof/>
            </w:rPr>
            <w:t>Jurnal An-Nahl</w:t>
          </w:r>
        </w:fldSimple>
        <w:r w:rsidR="00137086" w:rsidRPr="00FF7B1A">
          <w:rPr>
            <w:iCs/>
            <w:lang w:val="id-ID"/>
          </w:rPr>
          <w:t xml:space="preserve">, </w:t>
        </w:r>
        <w:fldSimple w:instr=" STYLEREF  &quot;03. Volume&quot;  \* MERGEFORMAT ">
          <w:r w:rsidR="00D65D6F" w:rsidRPr="00D65D6F">
            <w:rPr>
              <w:iCs/>
              <w:noProof/>
              <w:lang w:val="id-ID"/>
            </w:rPr>
            <w:t>Vol. 9, No. 2, Desember 2022, 72 – 79</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B563C9">
          <w:rPr>
            <w:noProof/>
            <w:sz w:val="24"/>
            <w:szCs w:val="24"/>
          </w:rPr>
          <w:t>3</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121725"/>
      <w:docPartObj>
        <w:docPartGallery w:val="Page Numbers (Bottom of Page)"/>
        <w:docPartUnique/>
      </w:docPartObj>
    </w:sdtPr>
    <w:sdtContent>
      <w:p w14:paraId="4B598449" w14:textId="5EC2EBC6" w:rsidR="006852E9"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D65D6F">
            <w:rPr>
              <w:noProof/>
            </w:rPr>
            <w:t>Jurnal An-Nahl</w:t>
          </w:r>
        </w:fldSimple>
        <w:r w:rsidR="006852E9" w:rsidRPr="00FF7B1A">
          <w:rPr>
            <w:iCs/>
            <w:lang w:val="id-ID"/>
          </w:rPr>
          <w:t xml:space="preserve">, </w:t>
        </w:r>
        <w:fldSimple w:instr=" STYLEREF  &quot;03. Volume&quot;  \* MERGEFORMAT ">
          <w:r w:rsidR="00D65D6F" w:rsidRPr="00D65D6F">
            <w:rPr>
              <w:iCs/>
              <w:noProof/>
              <w:lang w:val="id-ID"/>
            </w:rPr>
            <w:t>Vol. 9, No. 2, Desember 2022, 72 –</w:t>
          </w:r>
          <w:r w:rsidR="00D65D6F">
            <w:rPr>
              <w:noProof/>
            </w:rPr>
            <w:t xml:space="preserve"> 79</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B563C9">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2021" w14:textId="77777777" w:rsidR="00732AF2" w:rsidRDefault="00732AF2" w:rsidP="00700A34">
      <w:r>
        <w:separator/>
      </w:r>
    </w:p>
  </w:footnote>
  <w:footnote w:type="continuationSeparator" w:id="0">
    <w:p w14:paraId="57DEC26B" w14:textId="77777777" w:rsidR="00732AF2" w:rsidRDefault="00732AF2"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3502" w14:textId="384FB08E" w:rsidR="00137086" w:rsidRPr="00AD4D4B" w:rsidRDefault="00000000" w:rsidP="00953855">
    <w:pPr>
      <w:pStyle w:val="HeaderKiri"/>
    </w:pPr>
    <w:fldSimple w:instr=" STYLEREF  &quot;2. Penulis - Author&quot;  \* MERGEFORMAT ">
      <w:r w:rsidR="00D65D6F">
        <w:t>Muhammad Muhsin Afwan*, Andri2,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FBB2" w14:textId="262A5ED9" w:rsidR="00137086" w:rsidRDefault="00137086" w:rsidP="008F363A">
    <w:pPr>
      <w:pStyle w:val="Headerkanan"/>
    </w:pPr>
    <w:r w:rsidRPr="00047629">
      <w:t xml:space="preserve"> </w:t>
    </w:r>
    <w:fldSimple w:instr=" STYLEREF  &quot;1. Judul - Title&quot;  \* MERGEFORMAT ">
      <w:r w:rsidR="00D65D6F" w:rsidRPr="00D65D6F">
        <w:rPr>
          <w:bCs/>
          <w:lang w:val="en-US"/>
        </w:rPr>
        <w:t>Optimalisasi</w:t>
      </w:r>
      <w:r w:rsidR="00D65D6F">
        <w:t xml:space="preserve"> Pengelolaan Zakat di Indonesia melalui Penerapan Teknologi Mutakhir</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2614" w14:textId="77777777" w:rsidR="00ED630D" w:rsidRDefault="00ED630D" w:rsidP="00D51A8C">
    <w:pPr>
      <w:pStyle w:val="Header"/>
      <w:ind w:firstLine="0"/>
    </w:pPr>
    <w:r>
      <w:rPr>
        <w:noProof/>
      </w:rPr>
      <w:drawing>
        <wp:anchor distT="0" distB="0" distL="114300" distR="114300" simplePos="0" relativeHeight="251659264" behindDoc="0" locked="0" layoutInCell="1" allowOverlap="1" wp14:anchorId="2C3FB869" wp14:editId="23924C1E">
          <wp:simplePos x="0" y="0"/>
          <wp:positionH relativeFrom="column">
            <wp:posOffset>13335</wp:posOffset>
          </wp:positionH>
          <wp:positionV relativeFrom="paragraph">
            <wp:posOffset>457200</wp:posOffset>
          </wp:positionV>
          <wp:extent cx="1332000" cy="378880"/>
          <wp:effectExtent l="0" t="0" r="1905" b="254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25B42"/>
    <w:multiLevelType w:val="hybridMultilevel"/>
    <w:tmpl w:val="B8365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54701370"/>
    <w:multiLevelType w:val="multilevel"/>
    <w:tmpl w:val="1098D97E"/>
    <w:lvl w:ilvl="0">
      <w:start w:val="1"/>
      <w:numFmt w:val="decimal"/>
      <w:pStyle w:val="SubbabJurnal"/>
      <w:lvlText w:val="%1."/>
      <w:lvlJc w:val="left"/>
      <w:pPr>
        <w:ind w:left="360" w:hanging="360"/>
      </w:pPr>
      <w:rPr>
        <w:rFonts w:hint="default"/>
        <w:b/>
        <w:bCs/>
      </w:rPr>
    </w:lvl>
    <w:lvl w:ilvl="1">
      <w:start w:val="1"/>
      <w:numFmt w:val="decimal"/>
      <w:lvlText w:val="%2."/>
      <w:lvlJc w:val="left"/>
      <w:pPr>
        <w:ind w:left="72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6" w15:restartNumberingAfterBreak="0">
    <w:nsid w:val="7B220A47"/>
    <w:multiLevelType w:val="hybridMultilevel"/>
    <w:tmpl w:val="2C7E5898"/>
    <w:lvl w:ilvl="0" w:tplc="170EE6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78663147">
    <w:abstractNumId w:val="2"/>
  </w:num>
  <w:num w:numId="2" w16cid:durableId="1725593052">
    <w:abstractNumId w:val="1"/>
  </w:num>
  <w:num w:numId="3" w16cid:durableId="163789495">
    <w:abstractNumId w:val="5"/>
  </w:num>
  <w:num w:numId="4" w16cid:durableId="268515218">
    <w:abstractNumId w:val="4"/>
  </w:num>
  <w:num w:numId="5" w16cid:durableId="1996568003">
    <w:abstractNumId w:val="0"/>
  </w:num>
  <w:num w:numId="6" w16cid:durableId="589702994">
    <w:abstractNumId w:val="6"/>
  </w:num>
  <w:num w:numId="7" w16cid:durableId="1368799228">
    <w:abstractNumId w:val="3"/>
  </w:num>
  <w:num w:numId="8" w16cid:durableId="1174995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34"/>
    <w:rsid w:val="00000EBE"/>
    <w:rsid w:val="0000532F"/>
    <w:rsid w:val="00006AFE"/>
    <w:rsid w:val="00022F5A"/>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4C8F"/>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0DC0"/>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4522"/>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2AF2"/>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5C3"/>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63C9"/>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1A8C"/>
    <w:rsid w:val="00D526F9"/>
    <w:rsid w:val="00D53F9E"/>
    <w:rsid w:val="00D556F7"/>
    <w:rsid w:val="00D601B5"/>
    <w:rsid w:val="00D60C3C"/>
    <w:rsid w:val="00D6287C"/>
    <w:rsid w:val="00D65ADB"/>
    <w:rsid w:val="00D65D6F"/>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2600"/>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ECA5E0"/>
  <w15:docId w15:val="{C9CECBB4-EF05-4AA0-810E-1DA20413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paragraph" w:customStyle="1" w:styleId="SubbabJurnal">
    <w:name w:val="Subbab Jurnal"/>
    <w:basedOn w:val="Heading2"/>
    <w:rsid w:val="008965C3"/>
    <w:pPr>
      <w:numPr>
        <w:numId w:val="7"/>
      </w:numPr>
      <w:tabs>
        <w:tab w:val="num" w:pos="360"/>
      </w:tabs>
      <w:spacing w:before="0" w:after="0"/>
      <w:ind w:left="0" w:firstLine="0"/>
    </w:pPr>
    <w:rPr>
      <w:rFonts w:ascii="PF Bulletin Sans Pro" w:hAnsi="PF Bulletin Sans Pro" w:cs="Times New Roman"/>
      <w:color w:val="000000"/>
      <w:sz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171145647">
      <w:bodyDiv w:val="1"/>
      <w:marLeft w:val="0"/>
      <w:marRight w:val="0"/>
      <w:marTop w:val="0"/>
      <w:marBottom w:val="0"/>
      <w:divBdr>
        <w:top w:val="none" w:sz="0" w:space="0" w:color="auto"/>
        <w:left w:val="none" w:sz="0" w:space="0" w:color="auto"/>
        <w:bottom w:val="none" w:sz="0" w:space="0" w:color="auto"/>
        <w:right w:val="none" w:sz="0" w:space="0" w:color="auto"/>
      </w:divBdr>
      <w:divsChild>
        <w:div w:id="1005938104">
          <w:marLeft w:val="0"/>
          <w:marRight w:val="0"/>
          <w:marTop w:val="0"/>
          <w:marBottom w:val="0"/>
          <w:divBdr>
            <w:top w:val="none" w:sz="0" w:space="0" w:color="auto"/>
            <w:left w:val="none" w:sz="0" w:space="0" w:color="auto"/>
            <w:bottom w:val="none" w:sz="0" w:space="0" w:color="auto"/>
            <w:right w:val="none" w:sz="0" w:space="0" w:color="auto"/>
          </w:divBdr>
        </w:div>
        <w:div w:id="1807308906">
          <w:marLeft w:val="0"/>
          <w:marRight w:val="0"/>
          <w:marTop w:val="0"/>
          <w:marBottom w:val="0"/>
          <w:divBdr>
            <w:top w:val="none" w:sz="0" w:space="0" w:color="auto"/>
            <w:left w:val="none" w:sz="0" w:space="0" w:color="auto"/>
            <w:bottom w:val="none" w:sz="0" w:space="0" w:color="auto"/>
            <w:right w:val="none" w:sz="0" w:space="0" w:color="auto"/>
          </w:divBdr>
        </w:div>
        <w:div w:id="1986741828">
          <w:marLeft w:val="0"/>
          <w:marRight w:val="0"/>
          <w:marTop w:val="0"/>
          <w:marBottom w:val="0"/>
          <w:divBdr>
            <w:top w:val="none" w:sz="0" w:space="0" w:color="auto"/>
            <w:left w:val="none" w:sz="0" w:space="0" w:color="auto"/>
            <w:bottom w:val="none" w:sz="0" w:space="0" w:color="auto"/>
            <w:right w:val="none" w:sz="0" w:space="0" w:color="auto"/>
          </w:divBdr>
        </w:div>
        <w:div w:id="852493614">
          <w:marLeft w:val="0"/>
          <w:marRight w:val="0"/>
          <w:marTop w:val="0"/>
          <w:marBottom w:val="0"/>
          <w:divBdr>
            <w:top w:val="none" w:sz="0" w:space="0" w:color="auto"/>
            <w:left w:val="none" w:sz="0" w:space="0" w:color="auto"/>
            <w:bottom w:val="none" w:sz="0" w:space="0" w:color="auto"/>
            <w:right w:val="none" w:sz="0" w:space="0" w:color="auto"/>
          </w:divBdr>
        </w:div>
        <w:div w:id="1053239874">
          <w:marLeft w:val="0"/>
          <w:marRight w:val="0"/>
          <w:marTop w:val="0"/>
          <w:marBottom w:val="0"/>
          <w:divBdr>
            <w:top w:val="none" w:sz="0" w:space="0" w:color="auto"/>
            <w:left w:val="none" w:sz="0" w:space="0" w:color="auto"/>
            <w:bottom w:val="none" w:sz="0" w:space="0" w:color="auto"/>
            <w:right w:val="none" w:sz="0" w:space="0" w:color="auto"/>
          </w:divBdr>
        </w:div>
      </w:divsChild>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wanmuchs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293BC-2FAB-4FDD-87C0-546FE303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10013</Words>
  <Characters>57077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musa.thahir.mt@gmail.com</cp:lastModifiedBy>
  <cp:revision>4</cp:revision>
  <cp:lastPrinted>2022-12-09T17:10:00Z</cp:lastPrinted>
  <dcterms:created xsi:type="dcterms:W3CDTF">2022-12-09T17:10:00Z</dcterms:created>
  <dcterms:modified xsi:type="dcterms:W3CDTF">2022-12-09T17:10:00Z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